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C614A" w14:textId="051A3548" w:rsidR="00E37713" w:rsidRPr="007A49ED" w:rsidRDefault="0020175B" w:rsidP="00E37713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</w:rPr>
        <w:t xml:space="preserve">3GPP </w:t>
      </w:r>
      <w:r w:rsidR="00E37713" w:rsidRPr="007A49ED">
        <w:rPr>
          <w:rFonts w:ascii="Arial" w:hAnsi="Arial" w:cs="Arial"/>
          <w:b/>
          <w:noProof/>
          <w:sz w:val="24"/>
        </w:rPr>
        <w:t>SA WG2 Meeting S</w:t>
      </w:r>
      <w:r w:rsidR="006F53A6">
        <w:rPr>
          <w:rFonts w:ascii="Arial" w:hAnsi="Arial" w:cs="Arial"/>
          <w:b/>
          <w:noProof/>
          <w:sz w:val="24"/>
        </w:rPr>
        <w:t>A</w:t>
      </w:r>
      <w:r w:rsidR="00E37713" w:rsidRPr="007A49ED">
        <w:rPr>
          <w:rFonts w:ascii="Arial" w:hAnsi="Arial" w:cs="Arial"/>
          <w:b/>
          <w:noProof/>
          <w:sz w:val="24"/>
        </w:rPr>
        <w:t>2</w:t>
      </w:r>
      <w:r w:rsidR="00EE2EEE">
        <w:rPr>
          <w:rFonts w:ascii="Arial" w:hAnsi="Arial" w:cs="Arial"/>
          <w:b/>
          <w:noProof/>
          <w:sz w:val="24"/>
        </w:rPr>
        <w:t>#</w:t>
      </w:r>
      <w:r w:rsidR="001E5151">
        <w:rPr>
          <w:rFonts w:ascii="Arial" w:hAnsi="Arial" w:cs="Arial"/>
          <w:b/>
          <w:noProof/>
          <w:sz w:val="24"/>
        </w:rPr>
        <w:t>143E</w:t>
      </w:r>
      <w:r w:rsidR="00E37713" w:rsidRPr="007A49ED">
        <w:rPr>
          <w:rFonts w:ascii="Arial" w:hAnsi="Arial" w:cs="Arial"/>
          <w:b/>
          <w:noProof/>
          <w:sz w:val="24"/>
        </w:rPr>
        <w:tab/>
      </w:r>
      <w:r w:rsidR="00E37713" w:rsidRPr="001E5151">
        <w:rPr>
          <w:rFonts w:ascii="Arial" w:hAnsi="Arial" w:cs="Arial"/>
          <w:b/>
          <w:noProof/>
          <w:sz w:val="24"/>
        </w:rPr>
        <w:t>S2-</w:t>
      </w:r>
      <w:r w:rsidR="00992469">
        <w:rPr>
          <w:rFonts w:ascii="Arial" w:hAnsi="Arial" w:cs="Arial"/>
          <w:b/>
          <w:noProof/>
          <w:sz w:val="24"/>
        </w:rPr>
        <w:t>2100665</w:t>
      </w:r>
    </w:p>
    <w:p w14:paraId="3D9E1F56" w14:textId="556DE317" w:rsidR="003D4EF6" w:rsidRPr="001E5151" w:rsidRDefault="001E5151" w:rsidP="00E37713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1E5151">
        <w:rPr>
          <w:rFonts w:ascii="Arial" w:hAnsi="Arial" w:cs="Arial"/>
          <w:b/>
          <w:noProof/>
          <w:sz w:val="24"/>
        </w:rPr>
        <w:t>18</w:t>
      </w:r>
      <w:r w:rsidRPr="001E5151">
        <w:rPr>
          <w:rFonts w:ascii="Arial" w:hAnsi="Arial" w:cs="Arial"/>
          <w:b/>
          <w:noProof/>
          <w:sz w:val="24"/>
          <w:vertAlign w:val="superscript"/>
        </w:rPr>
        <w:t>th</w:t>
      </w:r>
      <w:r w:rsidRPr="001E5151">
        <w:rPr>
          <w:rFonts w:ascii="Arial" w:hAnsi="Arial" w:cs="Arial"/>
          <w:b/>
          <w:noProof/>
          <w:sz w:val="24"/>
        </w:rPr>
        <w:t xml:space="preserve"> February </w:t>
      </w:r>
      <w:r w:rsidR="009E20AF" w:rsidRPr="001E5151">
        <w:rPr>
          <w:rFonts w:ascii="Arial" w:hAnsi="Arial" w:cs="Arial"/>
          <w:b/>
          <w:noProof/>
          <w:sz w:val="24"/>
        </w:rPr>
        <w:t xml:space="preserve">– </w:t>
      </w:r>
      <w:r w:rsidRPr="001E5151">
        <w:rPr>
          <w:rFonts w:ascii="Arial" w:hAnsi="Arial" w:cs="Arial"/>
          <w:b/>
          <w:noProof/>
          <w:sz w:val="24"/>
        </w:rPr>
        <w:t>9</w:t>
      </w:r>
      <w:r w:rsidRPr="001E5151">
        <w:rPr>
          <w:rFonts w:ascii="Arial" w:hAnsi="Arial" w:cs="Arial"/>
          <w:b/>
          <w:noProof/>
          <w:sz w:val="24"/>
          <w:vertAlign w:val="superscript"/>
        </w:rPr>
        <w:t>th</w:t>
      </w:r>
      <w:r w:rsidRPr="001E5151">
        <w:rPr>
          <w:rFonts w:ascii="Arial" w:hAnsi="Arial" w:cs="Arial"/>
          <w:b/>
          <w:noProof/>
          <w:sz w:val="24"/>
        </w:rPr>
        <w:t xml:space="preserve"> March 2021</w:t>
      </w:r>
    </w:p>
    <w:p w14:paraId="76250313" w14:textId="289800D8" w:rsidR="003D4EF6" w:rsidRPr="001E5151" w:rsidRDefault="003D4EF6" w:rsidP="003D4EF6">
      <w:pPr>
        <w:ind w:left="2127" w:hanging="2127"/>
        <w:rPr>
          <w:rFonts w:ascii="Arial" w:hAnsi="Arial" w:cs="Arial"/>
          <w:b/>
          <w:lang w:val="en-US" w:eastAsia="ko-KR"/>
        </w:rPr>
      </w:pPr>
      <w:r w:rsidRPr="001E5151">
        <w:rPr>
          <w:rFonts w:ascii="Arial" w:hAnsi="Arial" w:cs="Arial"/>
          <w:b/>
          <w:lang w:val="en-US"/>
        </w:rPr>
        <w:t>Source:</w:t>
      </w:r>
      <w:r w:rsidR="01E6DB8F" w:rsidRPr="001E5151">
        <w:rPr>
          <w:rFonts w:ascii="Arial" w:hAnsi="Arial" w:cs="Arial"/>
          <w:b/>
          <w:bCs/>
          <w:lang w:val="en-US"/>
        </w:rPr>
        <w:t xml:space="preserve"> </w:t>
      </w:r>
      <w:r w:rsidRPr="001E5151">
        <w:rPr>
          <w:rFonts w:ascii="Arial" w:hAnsi="Arial" w:cs="Arial"/>
          <w:b/>
          <w:lang w:val="en-US"/>
        </w:rPr>
        <w:tab/>
      </w:r>
      <w:r w:rsidR="00E62180" w:rsidRPr="001E5151">
        <w:rPr>
          <w:rFonts w:ascii="Arial" w:hAnsi="Arial" w:cs="Arial"/>
          <w:b/>
          <w:lang w:val="en-US" w:eastAsia="ko-KR"/>
        </w:rPr>
        <w:t>Nokia</w:t>
      </w:r>
      <w:r w:rsidR="003C20DB" w:rsidRPr="001E5151">
        <w:rPr>
          <w:rFonts w:ascii="Arial" w:hAnsi="Arial" w:cs="Arial"/>
          <w:b/>
          <w:lang w:val="en-US" w:eastAsia="ko-KR"/>
        </w:rPr>
        <w:t>, Nokia Shanghai Bell</w:t>
      </w:r>
    </w:p>
    <w:p w14:paraId="04F3F222" w14:textId="47185588" w:rsidR="00394567" w:rsidRPr="001E5151" w:rsidRDefault="00440983" w:rsidP="29C64D40">
      <w:pPr>
        <w:ind w:left="2127" w:hanging="2127"/>
        <w:rPr>
          <w:rFonts w:ascii="Arial" w:hAnsi="Arial" w:cs="Arial"/>
          <w:b/>
          <w:bCs/>
          <w:lang w:val="en-US"/>
        </w:rPr>
      </w:pPr>
      <w:r w:rsidRPr="001E5151">
        <w:rPr>
          <w:rFonts w:ascii="Arial" w:hAnsi="Arial" w:cs="Arial"/>
          <w:b/>
          <w:bCs/>
          <w:lang w:val="en-US"/>
        </w:rPr>
        <w:t xml:space="preserve">Title: </w:t>
      </w:r>
      <w:r w:rsidRPr="001E5151">
        <w:rPr>
          <w:rFonts w:ascii="Arial" w:hAnsi="Arial" w:cs="Arial"/>
          <w:b/>
          <w:lang w:val="en-US"/>
        </w:rPr>
        <w:tab/>
      </w:r>
      <w:bookmarkStart w:id="1" w:name="_Hlk10015156"/>
      <w:r w:rsidR="001E5151" w:rsidRPr="001E5151">
        <w:rPr>
          <w:rFonts w:ascii="Arial" w:hAnsi="Arial" w:cs="Arial"/>
          <w:b/>
          <w:lang w:val="en-US"/>
        </w:rPr>
        <w:t>Positioning Error impact on 5QI</w:t>
      </w:r>
    </w:p>
    <w:bookmarkEnd w:id="1"/>
    <w:p w14:paraId="1D9CAA24" w14:textId="5F213930" w:rsidR="00440983" w:rsidRPr="001E5151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1E5151">
        <w:rPr>
          <w:rFonts w:ascii="Arial" w:hAnsi="Arial" w:cs="Arial"/>
          <w:b/>
          <w:lang w:val="en-US"/>
        </w:rPr>
        <w:t>Document for:</w:t>
      </w:r>
      <w:r w:rsidR="67A422CC" w:rsidRPr="001E5151">
        <w:rPr>
          <w:rFonts w:ascii="Arial" w:hAnsi="Arial" w:cs="Arial"/>
          <w:b/>
          <w:bCs/>
          <w:lang w:val="en-US"/>
        </w:rPr>
        <w:t xml:space="preserve"> </w:t>
      </w:r>
      <w:r w:rsidRPr="001E5151">
        <w:rPr>
          <w:rFonts w:ascii="Arial" w:hAnsi="Arial" w:cs="Arial"/>
          <w:b/>
          <w:lang w:val="en-US"/>
        </w:rPr>
        <w:tab/>
      </w:r>
      <w:r w:rsidR="0017624B" w:rsidRPr="001E5151">
        <w:rPr>
          <w:rFonts w:ascii="Arial" w:hAnsi="Arial" w:cs="Arial"/>
          <w:b/>
          <w:lang w:val="en-US"/>
        </w:rPr>
        <w:t>Discussion</w:t>
      </w:r>
    </w:p>
    <w:p w14:paraId="1E37EBDD" w14:textId="5484CA0F" w:rsidR="00440983" w:rsidRPr="001E5151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1E5151">
        <w:rPr>
          <w:rFonts w:ascii="Arial" w:hAnsi="Arial" w:cs="Arial"/>
          <w:b/>
          <w:lang w:val="en-US"/>
        </w:rPr>
        <w:t>Agenda Item:</w:t>
      </w:r>
      <w:r w:rsidRPr="001E5151">
        <w:rPr>
          <w:rFonts w:ascii="Arial" w:hAnsi="Arial" w:cs="Arial"/>
          <w:b/>
          <w:lang w:val="en-US"/>
        </w:rPr>
        <w:tab/>
      </w:r>
      <w:r w:rsidR="009E20AF" w:rsidRPr="001E5151">
        <w:rPr>
          <w:rFonts w:ascii="Arial" w:hAnsi="Arial" w:cs="Arial"/>
          <w:b/>
          <w:lang w:val="en-US"/>
        </w:rPr>
        <w:t>8.1</w:t>
      </w:r>
      <w:r w:rsidR="001E5151" w:rsidRPr="001E5151">
        <w:rPr>
          <w:rFonts w:ascii="Arial" w:hAnsi="Arial" w:cs="Arial"/>
          <w:b/>
          <w:lang w:val="en-US"/>
        </w:rPr>
        <w:t>3</w:t>
      </w:r>
    </w:p>
    <w:p w14:paraId="62604D62" w14:textId="1A926572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1E5151">
        <w:rPr>
          <w:rFonts w:ascii="Arial" w:hAnsi="Arial" w:cs="Arial"/>
          <w:b/>
          <w:lang w:val="en-US"/>
        </w:rPr>
        <w:t>Work Item / Release:</w:t>
      </w:r>
      <w:r w:rsidRPr="001E5151">
        <w:rPr>
          <w:rFonts w:ascii="Arial" w:hAnsi="Arial" w:cs="Arial"/>
          <w:b/>
          <w:lang w:val="en-US"/>
        </w:rPr>
        <w:tab/>
      </w:r>
      <w:r w:rsidR="001E5151" w:rsidRPr="001E5151">
        <w:rPr>
          <w:rFonts w:ascii="Arial" w:hAnsi="Arial" w:cs="Arial"/>
          <w:b/>
          <w:lang w:val="en-US"/>
        </w:rPr>
        <w:t>5G_AIS</w:t>
      </w:r>
      <w:r w:rsidR="009E20AF" w:rsidRPr="001E5151">
        <w:rPr>
          <w:rFonts w:ascii="Arial" w:hAnsi="Arial" w:cs="Arial"/>
          <w:b/>
          <w:lang w:val="en-US"/>
        </w:rPr>
        <w:t xml:space="preserve"> / Rel-17</w:t>
      </w:r>
    </w:p>
    <w:p w14:paraId="2385891C" w14:textId="5922AFFD" w:rsidR="007E00B8" w:rsidRPr="004D6F6F" w:rsidRDefault="00440983" w:rsidP="004360DE">
      <w:pPr>
        <w:rPr>
          <w:rFonts w:ascii="Arial" w:hAnsi="Arial" w:cs="Arial"/>
          <w:i/>
          <w:lang w:val="en-US"/>
        </w:rPr>
      </w:pPr>
      <w:r w:rsidRPr="004D6F6F">
        <w:rPr>
          <w:rFonts w:ascii="Arial" w:hAnsi="Arial" w:cs="Arial"/>
          <w:i/>
          <w:lang w:val="en-US"/>
        </w:rPr>
        <w:t>Abstract of the contribution:</w:t>
      </w:r>
      <w:r w:rsidR="0063456F" w:rsidRPr="004D6F6F">
        <w:rPr>
          <w:rFonts w:ascii="Arial" w:hAnsi="Arial" w:cs="Arial"/>
          <w:i/>
          <w:lang w:val="en-US"/>
        </w:rPr>
        <w:t xml:space="preserve"> </w:t>
      </w:r>
      <w:r w:rsidR="004E0256" w:rsidRPr="004E0256">
        <w:rPr>
          <w:rFonts w:ascii="Arial" w:hAnsi="Arial" w:cs="Arial"/>
          <w:i/>
          <w:lang w:val="en-US"/>
        </w:rPr>
        <w:t>The paper propose</w:t>
      </w:r>
      <w:r w:rsidR="00231BEE">
        <w:rPr>
          <w:rFonts w:ascii="Arial" w:hAnsi="Arial" w:cs="Arial"/>
          <w:i/>
          <w:lang w:val="en-US"/>
        </w:rPr>
        <w:t>s</w:t>
      </w:r>
      <w:r w:rsidR="004E0256" w:rsidRPr="004E0256">
        <w:rPr>
          <w:rFonts w:ascii="Arial" w:hAnsi="Arial" w:cs="Arial"/>
          <w:i/>
          <w:lang w:val="en-US"/>
        </w:rPr>
        <w:t xml:space="preserve"> </w:t>
      </w:r>
      <w:r w:rsidR="006F53A6">
        <w:rPr>
          <w:rFonts w:ascii="Arial" w:hAnsi="Arial" w:cs="Arial"/>
          <w:i/>
          <w:lang w:val="en-US"/>
        </w:rPr>
        <w:t xml:space="preserve">inclusion of </w:t>
      </w:r>
      <w:r w:rsidR="008F13F9">
        <w:rPr>
          <w:rFonts w:ascii="Arial" w:hAnsi="Arial" w:cs="Arial"/>
          <w:i/>
          <w:lang w:val="en-US"/>
        </w:rPr>
        <w:t>positioning error (</w:t>
      </w:r>
      <w:r w:rsidR="006F53A6">
        <w:rPr>
          <w:rFonts w:ascii="Arial" w:hAnsi="Arial" w:cs="Arial"/>
          <w:i/>
          <w:lang w:val="en-US"/>
        </w:rPr>
        <w:t>localization accuracy</w:t>
      </w:r>
      <w:r w:rsidR="008F13F9">
        <w:rPr>
          <w:rFonts w:ascii="Arial" w:hAnsi="Arial" w:cs="Arial"/>
          <w:i/>
          <w:lang w:val="en-US"/>
        </w:rPr>
        <w:t>)</w:t>
      </w:r>
      <w:r w:rsidR="006F53A6">
        <w:rPr>
          <w:rFonts w:ascii="Arial" w:hAnsi="Arial" w:cs="Arial"/>
          <w:i/>
          <w:lang w:val="en-US"/>
        </w:rPr>
        <w:t xml:space="preserve"> into 5QI as an additional parameter.</w:t>
      </w:r>
    </w:p>
    <w:p w14:paraId="42582205" w14:textId="2917C3F8" w:rsidR="00595CB4" w:rsidRPr="003A3B38" w:rsidRDefault="00CE4C78" w:rsidP="003A3B38">
      <w:pPr>
        <w:keepNext/>
        <w:pBdr>
          <w:top w:val="single" w:sz="12" w:space="3" w:color="auto"/>
        </w:pBdr>
        <w:spacing w:before="240"/>
        <w:outlineLvl w:val="0"/>
        <w:rPr>
          <w:rFonts w:ascii="Arial" w:eastAsia="Times New Roman" w:hAnsi="Arial"/>
          <w:sz w:val="36"/>
        </w:rPr>
      </w:pPr>
      <w:r w:rsidRPr="003A3B38">
        <w:rPr>
          <w:rFonts w:ascii="Arial" w:eastAsia="Times New Roman" w:hAnsi="Arial"/>
          <w:sz w:val="36"/>
        </w:rPr>
        <w:t>Discussion</w:t>
      </w:r>
      <w:r w:rsidR="00CA0894" w:rsidRPr="003A3B38">
        <w:rPr>
          <w:rFonts w:ascii="Arial" w:eastAsia="Times New Roman" w:hAnsi="Arial"/>
          <w:sz w:val="36"/>
        </w:rPr>
        <w:t xml:space="preserve">: </w:t>
      </w:r>
    </w:p>
    <w:p w14:paraId="11B66FBD" w14:textId="39F291A9" w:rsidR="00F42884" w:rsidRDefault="00F42884" w:rsidP="00327C9B">
      <w:pPr>
        <w:pStyle w:val="CRCoverPage"/>
        <w:spacing w:after="0"/>
        <w:rPr>
          <w:lang w:eastAsia="zh-CN"/>
        </w:rPr>
      </w:pPr>
      <w:r>
        <w:rPr>
          <w:lang w:eastAsia="zh-CN"/>
        </w:rPr>
        <w:t xml:space="preserve">Several services such as Virtual Reality (VR), Augmented Reality (AR), Mixed Reality (MR) but also Automated Guided Vehicles (AGVs) </w:t>
      </w:r>
      <w:r w:rsidR="004B1FEF">
        <w:rPr>
          <w:lang w:eastAsia="zh-CN"/>
        </w:rPr>
        <w:t>and U</w:t>
      </w:r>
      <w:r w:rsidR="004B1FEF" w:rsidRPr="004B1FEF">
        <w:rPr>
          <w:lang w:eastAsia="zh-CN"/>
        </w:rPr>
        <w:t xml:space="preserve">nmanned </w:t>
      </w:r>
      <w:r w:rsidR="004B1FEF">
        <w:rPr>
          <w:lang w:eastAsia="zh-CN"/>
        </w:rPr>
        <w:t>A</w:t>
      </w:r>
      <w:r w:rsidR="004B1FEF" w:rsidRPr="004B1FEF">
        <w:rPr>
          <w:lang w:eastAsia="zh-CN"/>
        </w:rPr>
        <w:t xml:space="preserve">erial </w:t>
      </w:r>
      <w:r w:rsidR="004B1FEF">
        <w:rPr>
          <w:lang w:eastAsia="zh-CN"/>
        </w:rPr>
        <w:t>V</w:t>
      </w:r>
      <w:r w:rsidR="004B1FEF" w:rsidRPr="004B1FEF">
        <w:rPr>
          <w:lang w:eastAsia="zh-CN"/>
        </w:rPr>
        <w:t>ehicle (UAV)</w:t>
      </w:r>
      <w:r w:rsidR="004B1FEF">
        <w:rPr>
          <w:lang w:eastAsia="zh-CN"/>
        </w:rPr>
        <w:t xml:space="preserve"> </w:t>
      </w:r>
      <w:r>
        <w:rPr>
          <w:lang w:eastAsia="zh-CN"/>
        </w:rPr>
        <w:t>require a specific localization</w:t>
      </w:r>
      <w:r w:rsidR="00F24872">
        <w:rPr>
          <w:lang w:eastAsia="zh-CN"/>
        </w:rPr>
        <w:t xml:space="preserve"> and orientation</w:t>
      </w:r>
      <w:r>
        <w:rPr>
          <w:lang w:eastAsia="zh-CN"/>
        </w:rPr>
        <w:t xml:space="preserve"> accuracy. </w:t>
      </w:r>
      <w:r w:rsidR="00F24872">
        <w:rPr>
          <w:lang w:eastAsia="zh-CN"/>
        </w:rPr>
        <w:t xml:space="preserve">Localization and orientation are </w:t>
      </w:r>
      <w:r>
        <w:rPr>
          <w:lang w:eastAsia="zh-CN"/>
        </w:rPr>
        <w:t>determined either using internal sensors such as infrared, LiDAR, cameras</w:t>
      </w:r>
      <w:r w:rsidR="00AA194F">
        <w:rPr>
          <w:lang w:eastAsia="zh-CN"/>
        </w:rPr>
        <w:t>, Inertial Measurement Units (IMU)</w:t>
      </w:r>
      <w:r>
        <w:rPr>
          <w:lang w:eastAsia="zh-CN"/>
        </w:rPr>
        <w:t xml:space="preserve"> or external</w:t>
      </w:r>
      <w:r w:rsidR="00D03CD0">
        <w:rPr>
          <w:lang w:eastAsia="zh-CN"/>
        </w:rPr>
        <w:t>ly</w:t>
      </w:r>
      <w:r>
        <w:rPr>
          <w:lang w:eastAsia="zh-CN"/>
        </w:rPr>
        <w:t xml:space="preserve"> provided to the devices.</w:t>
      </w:r>
    </w:p>
    <w:p w14:paraId="1B426A70" w14:textId="5DFA14CA" w:rsidR="00D03CD0" w:rsidRDefault="00D03CD0" w:rsidP="00327C9B">
      <w:pPr>
        <w:pStyle w:val="CRCoverPage"/>
        <w:spacing w:after="0"/>
        <w:rPr>
          <w:lang w:eastAsia="zh-CN"/>
        </w:rPr>
      </w:pPr>
    </w:p>
    <w:p w14:paraId="2DA0B819" w14:textId="463C941A" w:rsidR="00D03CD0" w:rsidRDefault="00D03CD0" w:rsidP="00327C9B">
      <w:pPr>
        <w:pStyle w:val="CRCoverPage"/>
        <w:spacing w:after="0"/>
        <w:rPr>
          <w:lang w:eastAsia="zh-CN"/>
        </w:rPr>
      </w:pPr>
      <w:r>
        <w:rPr>
          <w:lang w:eastAsia="zh-CN"/>
        </w:rPr>
        <w:t>For AGVs, often a 2-dinmensional localization (X and Y coordinates) is enough and only the required accuracy varies, depending on the scenario (indoor, outdoor) and the current tasks (driving along a path or doing a parking manoeuvre). In some cases, also a third dimension</w:t>
      </w:r>
      <w:r w:rsidR="00F24872">
        <w:rPr>
          <w:lang w:eastAsia="zh-CN"/>
        </w:rPr>
        <w:t xml:space="preserve"> (i.e., the elevation) </w:t>
      </w:r>
      <w:r w:rsidR="00AA194F">
        <w:rPr>
          <w:lang w:eastAsia="zh-CN"/>
        </w:rPr>
        <w:t>or even six dimensions, adding</w:t>
      </w:r>
      <w:r w:rsidR="00F24872">
        <w:rPr>
          <w:lang w:eastAsia="zh-CN"/>
        </w:rPr>
        <w:t xml:space="preserve"> the orientation (i.e., the direction it is facing)</w:t>
      </w:r>
      <w:r>
        <w:rPr>
          <w:lang w:eastAsia="zh-CN"/>
        </w:rPr>
        <w:t xml:space="preserve"> </w:t>
      </w:r>
      <w:r w:rsidR="00F24872">
        <w:rPr>
          <w:lang w:eastAsia="zh-CN"/>
        </w:rPr>
        <w:t xml:space="preserve">are </w:t>
      </w:r>
      <w:r>
        <w:rPr>
          <w:lang w:eastAsia="zh-CN"/>
        </w:rPr>
        <w:t>needed for exact localization</w:t>
      </w:r>
      <w:r w:rsidR="00F24872">
        <w:rPr>
          <w:lang w:eastAsia="zh-CN"/>
        </w:rPr>
        <w:t xml:space="preserve"> and control</w:t>
      </w:r>
      <w:r w:rsidR="00FA06DE">
        <w:rPr>
          <w:lang w:eastAsia="zh-CN"/>
        </w:rPr>
        <w:t>, e.g. for drones</w:t>
      </w:r>
      <w:r>
        <w:rPr>
          <w:lang w:eastAsia="zh-CN"/>
        </w:rPr>
        <w:t>.</w:t>
      </w:r>
    </w:p>
    <w:p w14:paraId="59820A5E" w14:textId="322BFD33" w:rsidR="00D03CD0" w:rsidRDefault="00D03CD0" w:rsidP="00327C9B">
      <w:pPr>
        <w:pStyle w:val="CRCoverPage"/>
        <w:spacing w:after="0"/>
        <w:rPr>
          <w:lang w:eastAsia="zh-CN"/>
        </w:rPr>
      </w:pPr>
      <w:r>
        <w:rPr>
          <w:lang w:eastAsia="zh-CN"/>
        </w:rPr>
        <w:t>For Extended Reality (XR) applications, covering VR, AR and MR, between 3 Degrees of Freedom (3DoF) and 6 Degrees of Freedom (6DoF) are needed.</w:t>
      </w:r>
      <w:r w:rsidR="00DD4B8D">
        <w:rPr>
          <w:lang w:eastAsia="zh-CN"/>
        </w:rPr>
        <w:t xml:space="preserve"> </w:t>
      </w:r>
      <w:r w:rsidR="00DD4B8D">
        <w:rPr>
          <w:lang w:eastAsia="zh-CN"/>
        </w:rPr>
        <w:fldChar w:fldCharType="begin"/>
      </w:r>
      <w:r w:rsidR="00DD4B8D">
        <w:rPr>
          <w:lang w:eastAsia="zh-CN"/>
        </w:rPr>
        <w:instrText xml:space="preserve"> REF _Ref55501125 \h </w:instrText>
      </w:r>
      <w:r w:rsidR="00DD4B8D">
        <w:rPr>
          <w:lang w:eastAsia="zh-CN"/>
        </w:rPr>
      </w:r>
      <w:r w:rsidR="00DD4B8D">
        <w:rPr>
          <w:lang w:eastAsia="zh-CN"/>
        </w:rPr>
        <w:fldChar w:fldCharType="separate"/>
      </w:r>
      <w:r w:rsidR="00DD4B8D">
        <w:t xml:space="preserve">Figure </w:t>
      </w:r>
      <w:r w:rsidR="00DD4B8D">
        <w:rPr>
          <w:noProof/>
        </w:rPr>
        <w:t>1</w:t>
      </w:r>
      <w:r w:rsidR="00DD4B8D">
        <w:rPr>
          <w:lang w:eastAsia="zh-CN"/>
        </w:rPr>
        <w:fldChar w:fldCharType="end"/>
      </w:r>
      <w:r w:rsidR="00DD4B8D">
        <w:rPr>
          <w:lang w:eastAsia="zh-CN"/>
        </w:rPr>
        <w:t xml:space="preserve"> illustrates the possible degrees of freedom. For 3DoF localization, the three rotational and un-limited movements around the X, Y and Z axes (respectively pitch, yaw and roll) are tracked. A typical use case for this is a user sitting in a chair enjoying 3D 360 VR content through a Head Mounted Display (HMD). 6DoF instead also include the full translational movement along the X, Y and Z axis. A typical use case is a user freely walking through 3D 360 VR content.</w:t>
      </w:r>
    </w:p>
    <w:p w14:paraId="29311CB0" w14:textId="77777777" w:rsidR="00DD4B8D" w:rsidRDefault="00DD4B8D" w:rsidP="00DD4B8D">
      <w:pPr>
        <w:pStyle w:val="CRCoverPage"/>
        <w:keepNext/>
        <w:spacing w:after="0"/>
        <w:jc w:val="center"/>
      </w:pPr>
      <w:r w:rsidRPr="00DB3790">
        <w:rPr>
          <w:noProof/>
        </w:rPr>
        <w:drawing>
          <wp:inline distT="0" distB="0" distL="0" distR="0" wp14:anchorId="4BB91509" wp14:editId="1668E2DF">
            <wp:extent cx="2101850" cy="2101850"/>
            <wp:effectExtent l="0" t="0" r="0" b="0"/>
            <wp:docPr id="17" name="Content Placehold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 Placeholder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BE009" w14:textId="41763A19" w:rsidR="00D03CD0" w:rsidRDefault="00DD4B8D" w:rsidP="00DD4B8D">
      <w:pPr>
        <w:pStyle w:val="Caption"/>
        <w:jc w:val="center"/>
        <w:rPr>
          <w:lang w:eastAsia="zh-CN"/>
        </w:rPr>
      </w:pPr>
      <w:bookmarkStart w:id="2" w:name="_Ref555011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D4EBC">
        <w:rPr>
          <w:noProof/>
        </w:rPr>
        <w:t>1</w:t>
      </w:r>
      <w:r>
        <w:fldChar w:fldCharType="end"/>
      </w:r>
      <w:bookmarkEnd w:id="2"/>
      <w:r>
        <w:t xml:space="preserve"> Different degrees of freedom for a user in extended realities (TR 26.928, Figure 4.1-2)</w:t>
      </w:r>
    </w:p>
    <w:p w14:paraId="44FB1E01" w14:textId="026F1DDA" w:rsidR="00A85034" w:rsidRDefault="00006557" w:rsidP="005A33B7">
      <w:pPr>
        <w:pStyle w:val="CRCoverPage"/>
        <w:spacing w:after="0"/>
        <w:rPr>
          <w:lang w:eastAsia="zh-CN"/>
        </w:rPr>
      </w:pPr>
      <w:r>
        <w:rPr>
          <w:lang w:eastAsia="zh-CN"/>
        </w:rPr>
        <w:t xml:space="preserve">For all the </w:t>
      </w:r>
      <w:r w:rsidR="00FA06DE">
        <w:rPr>
          <w:lang w:eastAsia="zh-CN"/>
        </w:rPr>
        <w:t>above-mentioned</w:t>
      </w:r>
      <w:r>
        <w:rPr>
          <w:lang w:eastAsia="zh-CN"/>
        </w:rPr>
        <w:t xml:space="preserve"> services, the localization </w:t>
      </w:r>
      <w:r w:rsidR="00AB50BF">
        <w:rPr>
          <w:lang w:eastAsia="zh-CN"/>
        </w:rPr>
        <w:t xml:space="preserve">and orientation </w:t>
      </w:r>
      <w:r>
        <w:rPr>
          <w:lang w:eastAsia="zh-CN"/>
        </w:rPr>
        <w:t xml:space="preserve">accuracy </w:t>
      </w:r>
      <w:r w:rsidR="00AB50BF">
        <w:rPr>
          <w:lang w:eastAsia="zh-CN"/>
        </w:rPr>
        <w:t xml:space="preserve">have </w:t>
      </w:r>
      <w:r>
        <w:rPr>
          <w:lang w:eastAsia="zh-CN"/>
        </w:rPr>
        <w:t xml:space="preserve">strong influence on the QoS and user experience (QoE) and </w:t>
      </w:r>
      <w:r w:rsidR="008D5CE1">
        <w:rPr>
          <w:lang w:eastAsia="zh-CN"/>
        </w:rPr>
        <w:t xml:space="preserve">furthermore, </w:t>
      </w:r>
      <w:r>
        <w:rPr>
          <w:lang w:eastAsia="zh-CN"/>
        </w:rPr>
        <w:t xml:space="preserve">on the required bandwidth and latency. </w:t>
      </w:r>
      <w:r w:rsidR="00283BF3">
        <w:rPr>
          <w:lang w:eastAsia="zh-CN"/>
        </w:rPr>
        <w:t xml:space="preserve">Considering e.g. a VR service, various transmission options are possible, depending on localization </w:t>
      </w:r>
      <w:r w:rsidR="00AB50BF">
        <w:rPr>
          <w:lang w:eastAsia="zh-CN"/>
        </w:rPr>
        <w:t xml:space="preserve">and orientation </w:t>
      </w:r>
      <w:r w:rsidR="00283BF3">
        <w:rPr>
          <w:lang w:eastAsia="zh-CN"/>
        </w:rPr>
        <w:t xml:space="preserve">accuracy. With a low accuracy, the whole 3D 360 content is </w:t>
      </w:r>
      <w:r w:rsidR="001909DC">
        <w:rPr>
          <w:lang w:eastAsia="zh-CN"/>
        </w:rPr>
        <w:t>transmitted,</w:t>
      </w:r>
      <w:r w:rsidR="00283BF3">
        <w:rPr>
          <w:lang w:eastAsia="zh-CN"/>
        </w:rPr>
        <w:t xml:space="preserve"> and HMD internal methods/sensors are used to display the required content within the viewport. </w:t>
      </w:r>
      <w:r w:rsidR="001909DC">
        <w:rPr>
          <w:lang w:eastAsia="zh-CN"/>
        </w:rPr>
        <w:t>A higher accuracy enables to transmit the 3D content within viewport plus a few degrees in each direction.</w:t>
      </w:r>
      <w:r w:rsidR="00D13413">
        <w:rPr>
          <w:lang w:eastAsia="zh-CN"/>
        </w:rPr>
        <w:t xml:space="preserve"> A very high external localization</w:t>
      </w:r>
      <w:r w:rsidR="00AB50BF">
        <w:rPr>
          <w:lang w:eastAsia="zh-CN"/>
        </w:rPr>
        <w:t xml:space="preserve"> and orientation</w:t>
      </w:r>
      <w:r w:rsidR="00D13413">
        <w:rPr>
          <w:lang w:eastAsia="zh-CN"/>
        </w:rPr>
        <w:t xml:space="preserve"> accuracy and a very low latency enables to transmit only the 3D content of the viewport.</w:t>
      </w:r>
      <w:r w:rsidR="00B955E1">
        <w:rPr>
          <w:lang w:eastAsia="zh-CN"/>
        </w:rPr>
        <w:t xml:space="preserve"> </w:t>
      </w:r>
      <w:r w:rsidR="00B65E8A">
        <w:rPr>
          <w:lang w:eastAsia="zh-CN"/>
        </w:rPr>
        <w:t>As the localization</w:t>
      </w:r>
      <w:r w:rsidR="00AB50BF">
        <w:rPr>
          <w:lang w:eastAsia="zh-CN"/>
        </w:rPr>
        <w:t xml:space="preserve"> and orientation</w:t>
      </w:r>
      <w:r w:rsidR="00B65E8A">
        <w:rPr>
          <w:lang w:eastAsia="zh-CN"/>
        </w:rPr>
        <w:t xml:space="preserve"> error is not known by the device, </w:t>
      </w:r>
      <w:r w:rsidR="00B955E1">
        <w:rPr>
          <w:lang w:eastAsia="zh-CN"/>
        </w:rPr>
        <w:t xml:space="preserve">more </w:t>
      </w:r>
      <w:r w:rsidR="00B65E8A">
        <w:rPr>
          <w:lang w:eastAsia="zh-CN"/>
        </w:rPr>
        <w:t xml:space="preserve">3D content </w:t>
      </w:r>
      <w:r w:rsidR="00B955E1">
        <w:rPr>
          <w:lang w:eastAsia="zh-CN"/>
        </w:rPr>
        <w:t xml:space="preserve">than necessary </w:t>
      </w:r>
      <w:r w:rsidR="00B65E8A">
        <w:rPr>
          <w:lang w:eastAsia="zh-CN"/>
        </w:rPr>
        <w:t xml:space="preserve">is streamed </w:t>
      </w:r>
      <w:r w:rsidR="00B955E1">
        <w:rPr>
          <w:lang w:eastAsia="zh-CN"/>
        </w:rPr>
        <w:t xml:space="preserve">to cope with </w:t>
      </w:r>
      <w:r w:rsidR="00B3558D">
        <w:rPr>
          <w:lang w:eastAsia="zh-CN"/>
        </w:rPr>
        <w:t>the</w:t>
      </w:r>
      <w:r w:rsidR="00AB50BF">
        <w:rPr>
          <w:lang w:eastAsia="zh-CN"/>
        </w:rPr>
        <w:t xml:space="preserve"> </w:t>
      </w:r>
      <w:r w:rsidR="00B955E1">
        <w:rPr>
          <w:lang w:eastAsia="zh-CN"/>
        </w:rPr>
        <w:t>error or a QoS degradation is accepted.</w:t>
      </w:r>
      <w:r w:rsidR="00A85034">
        <w:rPr>
          <w:lang w:eastAsia="zh-CN"/>
        </w:rPr>
        <w:t xml:space="preserve"> Therefore, l</w:t>
      </w:r>
      <w:r w:rsidR="00A85034" w:rsidRPr="00A85034">
        <w:rPr>
          <w:lang w:eastAsia="zh-CN"/>
        </w:rPr>
        <w:t xml:space="preserve">ocalization and orientation accuracy </w:t>
      </w:r>
      <w:r w:rsidR="00A85034">
        <w:rPr>
          <w:lang w:eastAsia="zh-CN"/>
        </w:rPr>
        <w:t>play an important role on the QoS characteristics and parameters of the flow carrying XR traffic.</w:t>
      </w:r>
      <w:r w:rsidR="00610E66">
        <w:rPr>
          <w:lang w:eastAsia="zh-CN"/>
        </w:rPr>
        <w:t xml:space="preserve"> L</w:t>
      </w:r>
      <w:r w:rsidR="00610E66" w:rsidRPr="00A85034">
        <w:rPr>
          <w:lang w:eastAsia="zh-CN"/>
        </w:rPr>
        <w:t xml:space="preserve">ocalization and orientation accuracy </w:t>
      </w:r>
      <w:r w:rsidR="00610E66">
        <w:rPr>
          <w:lang w:eastAsia="zh-CN"/>
        </w:rPr>
        <w:t xml:space="preserve">for XR services should be defined in terms of maximum </w:t>
      </w:r>
      <w:r w:rsidR="007268D7">
        <w:rPr>
          <w:lang w:eastAsia="zh-CN"/>
        </w:rPr>
        <w:t>positioning error</w:t>
      </w:r>
      <w:r w:rsidR="00B573D1">
        <w:rPr>
          <w:lang w:eastAsia="zh-CN"/>
        </w:rPr>
        <w:t xml:space="preserve"> on the X, Y and Z axes and maximum rotation</w:t>
      </w:r>
      <w:r w:rsidR="00AB2481">
        <w:rPr>
          <w:lang w:eastAsia="zh-CN"/>
        </w:rPr>
        <w:t xml:space="preserve"> angles</w:t>
      </w:r>
      <w:r w:rsidR="00B573D1">
        <w:rPr>
          <w:lang w:eastAsia="zh-CN"/>
        </w:rPr>
        <w:t xml:space="preserve"> around the X, Y and Z axes with respect to the actual position and </w:t>
      </w:r>
      <w:r w:rsidR="00B573D1">
        <w:rPr>
          <w:lang w:eastAsia="zh-CN"/>
        </w:rPr>
        <w:lastRenderedPageBreak/>
        <w:t xml:space="preserve">orientation, respectively. This error can be called </w:t>
      </w:r>
      <w:r w:rsidR="00610E66">
        <w:rPr>
          <w:lang w:eastAsia="zh-CN"/>
        </w:rPr>
        <w:t>6DoF</w:t>
      </w:r>
      <w:r w:rsidR="00B573D1">
        <w:rPr>
          <w:lang w:eastAsia="zh-CN"/>
        </w:rPr>
        <w:t xml:space="preserve"> </w:t>
      </w:r>
      <w:r w:rsidR="00610E66">
        <w:rPr>
          <w:lang w:eastAsia="zh-CN"/>
        </w:rPr>
        <w:t>error</w:t>
      </w:r>
      <w:r w:rsidR="00B573D1">
        <w:rPr>
          <w:lang w:eastAsia="zh-CN"/>
        </w:rPr>
        <w:t xml:space="preserve">, since </w:t>
      </w:r>
      <w:r w:rsidR="00AA194F">
        <w:rPr>
          <w:lang w:eastAsia="zh-CN"/>
        </w:rPr>
        <w:t xml:space="preserve">it </w:t>
      </w:r>
      <w:r w:rsidR="00B573D1">
        <w:rPr>
          <w:lang w:eastAsia="zh-CN"/>
        </w:rPr>
        <w:t>provide</w:t>
      </w:r>
      <w:r w:rsidR="00AA194F">
        <w:rPr>
          <w:lang w:eastAsia="zh-CN"/>
        </w:rPr>
        <w:t>s</w:t>
      </w:r>
      <w:r w:rsidR="00B573D1">
        <w:rPr>
          <w:lang w:eastAsia="zh-CN"/>
        </w:rPr>
        <w:t xml:space="preserve"> a way to compute the maximum error for</w:t>
      </w:r>
      <w:r w:rsidR="00610E66">
        <w:rPr>
          <w:lang w:eastAsia="zh-CN"/>
        </w:rPr>
        <w:t xml:space="preserve"> </w:t>
      </w:r>
      <w:r w:rsidR="00B573D1">
        <w:rPr>
          <w:lang w:eastAsia="zh-CN"/>
        </w:rPr>
        <w:t>each component of the 6DoF information.</w:t>
      </w:r>
    </w:p>
    <w:p w14:paraId="6037C638" w14:textId="56BC37B8" w:rsidR="00B40EB5" w:rsidRDefault="00B40EB5" w:rsidP="005A33B7">
      <w:pPr>
        <w:pStyle w:val="CRCoverPage"/>
        <w:spacing w:after="0"/>
        <w:rPr>
          <w:lang w:eastAsia="zh-CN"/>
        </w:rPr>
      </w:pPr>
    </w:p>
    <w:p w14:paraId="2BBAFCF3" w14:textId="10B8E478" w:rsidR="00B40EB5" w:rsidRDefault="00B40EB5" w:rsidP="00B40EB5">
      <w:pPr>
        <w:pStyle w:val="CRCoverPage"/>
        <w:spacing w:after="0"/>
      </w:pPr>
      <w:r>
        <w:rPr>
          <w:lang w:eastAsia="zh-CN"/>
        </w:rPr>
        <w:t xml:space="preserve">To illustrate </w:t>
      </w:r>
      <w:r>
        <w:t xml:space="preserve">the relationship between the 6DoF error and bitrate, we evaluate </w:t>
      </w:r>
      <w:r w:rsidR="00740559">
        <w:t xml:space="preserve">the </w:t>
      </w:r>
      <w:r>
        <w:t>ratio between the volume covered by all possible displacements and rotations of the Field of View (FOV) due to the 6DoF error and the volume of the actual FOV.</w:t>
      </w:r>
      <w:r w:rsidR="005B5E2A">
        <w:t xml:space="preserve"> We call this metric Information Ratio, since it approximates the amount of extra information needed to encode the non-visible 3D space.</w:t>
      </w:r>
      <w:r>
        <w:t xml:space="preserve"> To simplify the analysis, we model the 6DoF error using </w:t>
      </w:r>
      <w:r w:rsidR="005B5E2A">
        <w:t xml:space="preserve">only </w:t>
      </w:r>
      <w:r>
        <w:t>two parameters:</w:t>
      </w:r>
    </w:p>
    <w:p w14:paraId="3F86C03B" w14:textId="01BB23BD" w:rsidR="00B40EB5" w:rsidRDefault="00B40EB5" w:rsidP="00740559">
      <w:pPr>
        <w:pStyle w:val="CRCoverPage"/>
        <w:numPr>
          <w:ilvl w:val="0"/>
          <w:numId w:val="43"/>
        </w:numPr>
        <w:spacing w:after="0"/>
      </w:pPr>
      <w:r>
        <w:t>e: maximum relative positioning error expressed as percentage of the radius of the horizontal FOV (i.e., a percentage of the maximum horizontal view);</w:t>
      </w:r>
    </w:p>
    <w:p w14:paraId="0DB284D5" w14:textId="4BB5409D" w:rsidR="00B40EB5" w:rsidRPr="00740559" w:rsidRDefault="00B40EB5" w:rsidP="00740559">
      <w:pPr>
        <w:pStyle w:val="CRCoverPage"/>
        <w:numPr>
          <w:ilvl w:val="0"/>
          <w:numId w:val="43"/>
        </w:numPr>
        <w:spacing w:after="0"/>
        <w:rPr>
          <w:lang w:val="en-US" w:eastAsia="zh-CN"/>
        </w:rPr>
      </w:pPr>
      <w:r>
        <w:t>ε: maximum angle of rotation on each axis of the FOV expressed in degrees.</w:t>
      </w:r>
    </w:p>
    <w:p w14:paraId="0CE6065D" w14:textId="77777777" w:rsidR="003F09A0" w:rsidRDefault="003F09A0" w:rsidP="005A33B7">
      <w:pPr>
        <w:pStyle w:val="CRCoverPage"/>
        <w:spacing w:after="0"/>
        <w:rPr>
          <w:lang w:eastAsia="zh-CN"/>
        </w:rPr>
      </w:pPr>
    </w:p>
    <w:p w14:paraId="7BE472C8" w14:textId="7696A933" w:rsidR="00B40EB5" w:rsidRDefault="00B40EB5" w:rsidP="005A33B7">
      <w:pPr>
        <w:pStyle w:val="CRCoverPage"/>
        <w:spacing w:after="0"/>
        <w:rPr>
          <w:lang w:eastAsia="zh-CN"/>
        </w:rPr>
      </w:pPr>
      <w:r>
        <w:rPr>
          <w:lang w:eastAsia="zh-CN"/>
        </w:rPr>
        <w:t>The</w:t>
      </w:r>
      <w:r w:rsidR="00BE4F67">
        <w:rPr>
          <w:lang w:eastAsia="zh-CN"/>
        </w:rPr>
        <w:t xml:space="preserve"> 6DoF error causes a</w:t>
      </w:r>
      <w:r>
        <w:rPr>
          <w:lang w:eastAsia="zh-CN"/>
        </w:rPr>
        <w:t xml:space="preserve"> maximum displacement of the </w:t>
      </w:r>
      <w:r w:rsidR="00BE4F67">
        <w:rPr>
          <w:lang w:eastAsia="zh-CN"/>
        </w:rPr>
        <w:t>FOV</w:t>
      </w:r>
      <w:r>
        <w:rPr>
          <w:lang w:eastAsia="zh-CN"/>
        </w:rPr>
        <w:t xml:space="preserve"> on the surface of a sphere </w:t>
      </w:r>
      <w:r w:rsidR="00BE4F67">
        <w:rPr>
          <w:lang w:eastAsia="zh-CN"/>
        </w:rPr>
        <w:t xml:space="preserve">centred at the actual UE position with radius e, while the orientation of the FOV is rotated on each axis at most by </w:t>
      </w:r>
      <w:r w:rsidR="00BE4F67">
        <w:t>ε.</w:t>
      </w:r>
      <w:r>
        <w:rPr>
          <w:lang w:eastAsia="zh-CN"/>
        </w:rPr>
        <w:t xml:space="preserve"> </w:t>
      </w:r>
      <w:r w:rsidR="00BE4F67">
        <w:rPr>
          <w:lang w:eastAsia="zh-CN"/>
        </w:rPr>
        <w:t xml:space="preserve">Figure 2 shows two possible displacements and rotations of the actual single-eye FOV, which is represented in the figure as the green semi-cone. The red semi-cones represent two possible </w:t>
      </w:r>
      <w:r w:rsidR="005B5E2A">
        <w:rPr>
          <w:lang w:eastAsia="zh-CN"/>
        </w:rPr>
        <w:t>displacements and rotations caused by the 6DoF error</w:t>
      </w:r>
      <w:r w:rsidR="00740559">
        <w:rPr>
          <w:lang w:eastAsia="zh-CN"/>
        </w:rPr>
        <w:t xml:space="preserve"> (</w:t>
      </w:r>
      <w:r w:rsidR="00740559" w:rsidRPr="003403B0">
        <w:t xml:space="preserve">e=10% and </w:t>
      </w:r>
      <w:r w:rsidR="00740559" w:rsidRPr="009215C8">
        <w:rPr>
          <w:rFonts w:cs="Arial"/>
        </w:rPr>
        <w:t>ε=30</w:t>
      </w:r>
      <w:r w:rsidR="00740559" w:rsidRPr="003403B0">
        <w:rPr>
          <w:rFonts w:cs="Arial"/>
        </w:rPr>
        <w:t>°</w:t>
      </w:r>
      <w:r w:rsidR="00740559">
        <w:rPr>
          <w:rFonts w:cs="Arial"/>
        </w:rPr>
        <w:t>)</w:t>
      </w:r>
      <w:r w:rsidR="005B5E2A">
        <w:rPr>
          <w:lang w:eastAsia="zh-CN"/>
        </w:rPr>
        <w:t xml:space="preserve">. </w:t>
      </w:r>
    </w:p>
    <w:p w14:paraId="30554864" w14:textId="11DC1019" w:rsidR="00B40EB5" w:rsidRDefault="00B40EB5" w:rsidP="005A33B7">
      <w:pPr>
        <w:pStyle w:val="CRCoverPage"/>
        <w:spacing w:after="0"/>
        <w:rPr>
          <w:lang w:eastAsia="zh-CN"/>
        </w:rPr>
      </w:pPr>
    </w:p>
    <w:p w14:paraId="06FA1E1D" w14:textId="77777777" w:rsidR="00BE4F67" w:rsidRDefault="00BE4F67" w:rsidP="00BE4F67">
      <w:pPr>
        <w:keepNext/>
        <w:jc w:val="center"/>
      </w:pPr>
      <w:r>
        <w:rPr>
          <w:noProof/>
        </w:rPr>
        <w:drawing>
          <wp:inline distT="0" distB="0" distL="0" distR="0" wp14:anchorId="5CA7F5EC" wp14:editId="4BAB6C94">
            <wp:extent cx="3240000" cy="1825200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41" t="12485" r="2134" b="9360"/>
                    <a:stretch/>
                  </pic:blipFill>
                  <pic:spPr bwMode="auto">
                    <a:xfrm>
                      <a:off x="0" y="0"/>
                      <a:ext cx="3240000" cy="182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97177A" w14:textId="1819BFCE" w:rsidR="00BE4F67" w:rsidRDefault="00BE4F67" w:rsidP="0099246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D4EBC">
        <w:rPr>
          <w:noProof/>
        </w:rPr>
        <w:t>2</w:t>
      </w:r>
      <w:r>
        <w:fldChar w:fldCharType="end"/>
      </w:r>
      <w:r>
        <w:t xml:space="preserve"> Red FOVs represent two possible displacements and rotations of the actual FOV (in green)</w:t>
      </w:r>
      <w:r w:rsidR="00740559">
        <w:t xml:space="preserve"> when </w:t>
      </w:r>
      <w:r w:rsidR="00740559" w:rsidRPr="003403B0">
        <w:t xml:space="preserve">e=10% and </w:t>
      </w:r>
      <w:r w:rsidR="00740559" w:rsidRPr="009215C8">
        <w:rPr>
          <w:rFonts w:cs="Arial"/>
        </w:rPr>
        <w:t>ε=30</w:t>
      </w:r>
      <w:r w:rsidR="00740559" w:rsidRPr="003403B0">
        <w:rPr>
          <w:rFonts w:cs="Arial"/>
        </w:rPr>
        <w:t>°</w:t>
      </w:r>
      <w:r>
        <w:t>.</w:t>
      </w:r>
    </w:p>
    <w:p w14:paraId="4926893A" w14:textId="7A5E67BA" w:rsidR="00740559" w:rsidRDefault="00740559" w:rsidP="005A33B7">
      <w:pPr>
        <w:pStyle w:val="CRCoverPage"/>
        <w:spacing w:after="0"/>
      </w:pPr>
      <w:r>
        <w:t xml:space="preserve">To evaluate the sensitivity of Information Ratio to the 6DoF Error, we vary the maximum relative distance </w:t>
      </w:r>
      <w:r w:rsidRPr="009215C8">
        <w:rPr>
          <w:b/>
          <w:bCs/>
        </w:rPr>
        <w:t>e</w:t>
      </w:r>
      <w:r>
        <w:t xml:space="preserve"> from 5% to 30% of the FOV radius and the maximum rotation angle </w:t>
      </w:r>
      <w:r>
        <w:rPr>
          <w:rFonts w:cs="Arial"/>
          <w:b/>
          <w:bCs/>
        </w:rPr>
        <w:t>ε</w:t>
      </w:r>
      <w:r>
        <w:t xml:space="preserve"> from 5 to 30 degrees. </w:t>
      </w:r>
    </w:p>
    <w:p w14:paraId="372CFA5A" w14:textId="7372885C" w:rsidR="00740559" w:rsidRDefault="00740559" w:rsidP="005A33B7">
      <w:pPr>
        <w:pStyle w:val="CRCoverPage"/>
        <w:spacing w:after="0"/>
        <w:rPr>
          <w:lang w:eastAsia="zh-CN"/>
        </w:rPr>
      </w:pPr>
      <w:r w:rsidRPr="00740559">
        <w:t xml:space="preserve">Results of the information ratio as a function of the relative positioning error e and the angle of rotation ε are illustrated in Figure </w:t>
      </w:r>
      <w:r>
        <w:t>3</w:t>
      </w:r>
      <w:r w:rsidRPr="00740559">
        <w:t xml:space="preserve">. Each curve represents the </w:t>
      </w:r>
      <w:r>
        <w:t>I</w:t>
      </w:r>
      <w:r w:rsidRPr="00740559">
        <w:t xml:space="preserve">nformation </w:t>
      </w:r>
      <w:r>
        <w:t>R</w:t>
      </w:r>
      <w:r w:rsidRPr="00740559">
        <w:t>atio for a fixed maximum angle of rotation when the maximum relative positioning error varies between 5% to 30%. We can observe that even small position and rotation errors result in high information ratio. For example, with position</w:t>
      </w:r>
      <w:r>
        <w:t>ing</w:t>
      </w:r>
      <w:r w:rsidRPr="00740559">
        <w:t xml:space="preserve"> and rotation errors as low as 5% and 5°, the network should expect a </w:t>
      </w:r>
      <w:proofErr w:type="spellStart"/>
      <w:r w:rsidRPr="00740559">
        <w:t>bitrate</w:t>
      </w:r>
      <w:proofErr w:type="spellEnd"/>
      <w:r w:rsidRPr="00740559">
        <w:t xml:space="preserve"> for the XR connection twice as large as the bitrate of the connection without </w:t>
      </w:r>
      <w:r>
        <w:t>6DoF E</w:t>
      </w:r>
      <w:r w:rsidRPr="00740559">
        <w:t>rror.</w:t>
      </w:r>
      <w:r w:rsidR="003F09A0">
        <w:t xml:space="preserve"> The bitrate can increase up to a factor 12 in the case of positioning error and rotation errors as large as 30% and 30</w:t>
      </w:r>
      <w:r w:rsidR="003F09A0" w:rsidRPr="00740559">
        <w:t>°</w:t>
      </w:r>
      <w:r w:rsidR="003F09A0">
        <w:t>.</w:t>
      </w:r>
    </w:p>
    <w:p w14:paraId="6A0A4C26" w14:textId="77777777" w:rsidR="007D4EBC" w:rsidRDefault="007D4EBC" w:rsidP="00992469">
      <w:pPr>
        <w:pStyle w:val="CRCoverPage"/>
        <w:keepNext/>
        <w:spacing w:after="0"/>
        <w:jc w:val="center"/>
      </w:pPr>
      <w:r>
        <w:rPr>
          <w:noProof/>
        </w:rPr>
        <w:drawing>
          <wp:inline distT="0" distB="0" distL="0" distR="0" wp14:anchorId="40117247" wp14:editId="24FE7B56">
            <wp:extent cx="4381500" cy="238499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22" r="6498"/>
                    <a:stretch/>
                  </pic:blipFill>
                  <pic:spPr bwMode="auto">
                    <a:xfrm>
                      <a:off x="0" y="0"/>
                      <a:ext cx="4386041" cy="2387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7D5EED" w14:textId="2994EC8C" w:rsidR="007D4EBC" w:rsidRDefault="007D4EBC" w:rsidP="00992469">
      <w:pPr>
        <w:pStyle w:val="Caption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Information Ratio for different values of e and ε</w:t>
      </w:r>
      <w:r w:rsidR="00740559">
        <w:t>. The information ratio represents the multiplier of the bitrate due to the 6DoF Error.</w:t>
      </w:r>
    </w:p>
    <w:p w14:paraId="68AB174E" w14:textId="77777777" w:rsidR="007D4EBC" w:rsidRDefault="007D4EBC" w:rsidP="005A33B7">
      <w:pPr>
        <w:pStyle w:val="CRCoverPage"/>
        <w:spacing w:after="0"/>
        <w:rPr>
          <w:lang w:eastAsia="zh-CN"/>
        </w:rPr>
      </w:pPr>
    </w:p>
    <w:p w14:paraId="31E8D3EC" w14:textId="7EA64E39" w:rsidR="008D5CE1" w:rsidRDefault="00C824BB" w:rsidP="005A33B7">
      <w:pPr>
        <w:pStyle w:val="CRCoverPage"/>
        <w:spacing w:after="0"/>
        <w:rPr>
          <w:lang w:eastAsia="zh-CN"/>
        </w:rPr>
      </w:pPr>
      <w:r w:rsidRPr="00A5694D">
        <w:rPr>
          <w:b/>
          <w:bCs/>
          <w:lang w:eastAsia="zh-CN"/>
        </w:rPr>
        <w:t>Observation 1:</w:t>
      </w:r>
      <w:r>
        <w:rPr>
          <w:lang w:eastAsia="zh-CN"/>
        </w:rPr>
        <w:t xml:space="preserve"> </w:t>
      </w:r>
      <w:r w:rsidRPr="00A5694D">
        <w:rPr>
          <w:i/>
          <w:iCs/>
          <w:lang w:eastAsia="zh-CN"/>
        </w:rPr>
        <w:t>3D localization</w:t>
      </w:r>
      <w:r w:rsidR="00AB50BF">
        <w:rPr>
          <w:i/>
          <w:iCs/>
          <w:lang w:eastAsia="zh-CN"/>
        </w:rPr>
        <w:t xml:space="preserve"> and orientation</w:t>
      </w:r>
      <w:r w:rsidRPr="00A5694D">
        <w:rPr>
          <w:i/>
          <w:iCs/>
          <w:lang w:eastAsia="zh-CN"/>
        </w:rPr>
        <w:t xml:space="preserve"> accuracy </w:t>
      </w:r>
      <w:r w:rsidR="00B3558D" w:rsidRPr="00A5694D">
        <w:rPr>
          <w:i/>
          <w:iCs/>
          <w:lang w:eastAsia="zh-CN"/>
        </w:rPr>
        <w:t>affect</w:t>
      </w:r>
      <w:r w:rsidRPr="00A5694D">
        <w:rPr>
          <w:i/>
          <w:iCs/>
          <w:lang w:eastAsia="zh-CN"/>
        </w:rPr>
        <w:t xml:space="preserve"> the data-rate requirements of XR services. In particular, the lower the localization </w:t>
      </w:r>
      <w:r w:rsidR="00B3558D">
        <w:rPr>
          <w:i/>
          <w:iCs/>
          <w:lang w:eastAsia="zh-CN"/>
        </w:rPr>
        <w:t xml:space="preserve">and orientation </w:t>
      </w:r>
      <w:r w:rsidRPr="00A5694D">
        <w:rPr>
          <w:i/>
          <w:iCs/>
          <w:lang w:eastAsia="zh-CN"/>
        </w:rPr>
        <w:t xml:space="preserve">accuracy is, the larger </w:t>
      </w:r>
      <w:r w:rsidR="003A4877">
        <w:rPr>
          <w:i/>
          <w:iCs/>
          <w:lang w:eastAsia="zh-CN"/>
        </w:rPr>
        <w:t xml:space="preserve">is </w:t>
      </w:r>
      <w:r w:rsidRPr="00A5694D">
        <w:rPr>
          <w:i/>
          <w:iCs/>
          <w:lang w:eastAsia="zh-CN"/>
        </w:rPr>
        <w:t>the amount of 3D information</w:t>
      </w:r>
      <w:r w:rsidR="003A4877">
        <w:rPr>
          <w:i/>
          <w:iCs/>
          <w:lang w:eastAsia="zh-CN"/>
        </w:rPr>
        <w:t>, which</w:t>
      </w:r>
      <w:r w:rsidRPr="00A5694D">
        <w:rPr>
          <w:i/>
          <w:iCs/>
          <w:lang w:eastAsia="zh-CN"/>
        </w:rPr>
        <w:t xml:space="preserve"> needs to be transmitted to the HMD to compensate localization</w:t>
      </w:r>
      <w:r w:rsidR="00B3558D">
        <w:rPr>
          <w:i/>
          <w:iCs/>
          <w:lang w:eastAsia="zh-CN"/>
        </w:rPr>
        <w:t xml:space="preserve"> and orientation</w:t>
      </w:r>
      <w:r w:rsidRPr="00A5694D">
        <w:rPr>
          <w:i/>
          <w:iCs/>
          <w:lang w:eastAsia="zh-CN"/>
        </w:rPr>
        <w:t xml:space="preserve"> errors.</w:t>
      </w:r>
    </w:p>
    <w:p w14:paraId="1888355A" w14:textId="4B36C766" w:rsidR="00A85034" w:rsidRDefault="00A85034" w:rsidP="005A33B7">
      <w:pPr>
        <w:pStyle w:val="CRCoverPage"/>
        <w:spacing w:after="0"/>
        <w:rPr>
          <w:i/>
          <w:iCs/>
          <w:lang w:eastAsia="zh-CN"/>
        </w:rPr>
      </w:pPr>
      <w:r w:rsidRPr="00E947D3">
        <w:rPr>
          <w:b/>
          <w:bCs/>
          <w:lang w:eastAsia="zh-CN"/>
        </w:rPr>
        <w:t>Observation 2</w:t>
      </w:r>
      <w:r>
        <w:rPr>
          <w:lang w:eastAsia="zh-CN"/>
        </w:rPr>
        <w:t>:</w:t>
      </w:r>
      <w:r w:rsidR="00B573D1">
        <w:rPr>
          <w:lang w:eastAsia="zh-CN"/>
        </w:rPr>
        <w:t xml:space="preserve"> </w:t>
      </w:r>
      <w:r w:rsidR="002C7A9F" w:rsidRPr="00E947D3">
        <w:rPr>
          <w:i/>
          <w:iCs/>
          <w:lang w:eastAsia="zh-CN"/>
        </w:rPr>
        <w:t xml:space="preserve">Localization and orientation accuracy for XR services should be defined in terms of maximum </w:t>
      </w:r>
      <w:r w:rsidR="00AB2481">
        <w:rPr>
          <w:i/>
          <w:iCs/>
          <w:lang w:eastAsia="zh-CN"/>
        </w:rPr>
        <w:t>positioning error</w:t>
      </w:r>
      <w:r w:rsidR="002C7A9F" w:rsidRPr="00E947D3">
        <w:rPr>
          <w:i/>
          <w:iCs/>
          <w:lang w:eastAsia="zh-CN"/>
        </w:rPr>
        <w:t xml:space="preserve"> on the X, Y and Z axes and maximum rotation </w:t>
      </w:r>
      <w:r w:rsidR="00AB2481">
        <w:rPr>
          <w:i/>
          <w:iCs/>
          <w:lang w:eastAsia="zh-CN"/>
        </w:rPr>
        <w:t xml:space="preserve">angles </w:t>
      </w:r>
      <w:r w:rsidR="002C7A9F" w:rsidRPr="00E947D3">
        <w:rPr>
          <w:i/>
          <w:iCs/>
          <w:lang w:eastAsia="zh-CN"/>
        </w:rPr>
        <w:t>around the X, Y and Z axes with respect to the actual position and orientation</w:t>
      </w:r>
      <w:r w:rsidR="00945235">
        <w:rPr>
          <w:i/>
          <w:iCs/>
          <w:lang w:eastAsia="zh-CN"/>
        </w:rPr>
        <w:t>, respectively</w:t>
      </w:r>
      <w:r w:rsidR="002C7A9F">
        <w:rPr>
          <w:i/>
          <w:iCs/>
          <w:lang w:eastAsia="zh-CN"/>
        </w:rPr>
        <w:t>.</w:t>
      </w:r>
    </w:p>
    <w:p w14:paraId="0B814051" w14:textId="71A26EED" w:rsidR="00AF6623" w:rsidRDefault="00AF6623" w:rsidP="005A33B7">
      <w:pPr>
        <w:pStyle w:val="CRCoverPage"/>
        <w:spacing w:after="0"/>
        <w:rPr>
          <w:i/>
          <w:iCs/>
          <w:lang w:eastAsia="zh-CN"/>
        </w:rPr>
      </w:pPr>
    </w:p>
    <w:p w14:paraId="7F86683D" w14:textId="47BBD987" w:rsidR="00AF6623" w:rsidRDefault="00AF6623" w:rsidP="005A33B7">
      <w:pPr>
        <w:pStyle w:val="CRCoverPage"/>
        <w:spacing w:after="0"/>
        <w:rPr>
          <w:i/>
          <w:iCs/>
          <w:lang w:eastAsia="zh-CN"/>
        </w:rPr>
      </w:pPr>
      <w:r w:rsidRPr="0065029E">
        <w:rPr>
          <w:b/>
          <w:bCs/>
          <w:lang w:eastAsia="zh-CN"/>
        </w:rPr>
        <w:t>Proposal 1:</w:t>
      </w:r>
      <w:r>
        <w:rPr>
          <w:b/>
          <w:bCs/>
          <w:lang w:eastAsia="zh-CN"/>
        </w:rPr>
        <w:t xml:space="preserve"> </w:t>
      </w:r>
      <w:r w:rsidR="00E506C7">
        <w:rPr>
          <w:i/>
          <w:iCs/>
          <w:lang w:eastAsia="zh-CN"/>
        </w:rPr>
        <w:t>Adopt</w:t>
      </w:r>
      <w:r w:rsidRPr="0065029E">
        <w:rPr>
          <w:i/>
          <w:iCs/>
          <w:lang w:eastAsia="zh-CN"/>
        </w:rPr>
        <w:t xml:space="preserve"> a maximum error on the </w:t>
      </w:r>
      <w:r w:rsidRPr="004408E5">
        <w:rPr>
          <w:i/>
          <w:iCs/>
          <w:lang w:eastAsia="zh-CN"/>
        </w:rPr>
        <w:t xml:space="preserve">6DoF information </w:t>
      </w:r>
      <w:r>
        <w:rPr>
          <w:i/>
          <w:iCs/>
          <w:lang w:eastAsia="zh-CN"/>
        </w:rPr>
        <w:t>(called 6DoF error) to define the l</w:t>
      </w:r>
      <w:r w:rsidRPr="0065029E">
        <w:rPr>
          <w:i/>
          <w:iCs/>
          <w:lang w:eastAsia="zh-CN"/>
        </w:rPr>
        <w:t>ocalization and orientation accuracy</w:t>
      </w:r>
      <w:r>
        <w:rPr>
          <w:i/>
          <w:iCs/>
          <w:lang w:eastAsia="zh-CN"/>
        </w:rPr>
        <w:t xml:space="preserve"> for XR services.</w:t>
      </w:r>
    </w:p>
    <w:p w14:paraId="15CA2FEA" w14:textId="089CEDF7" w:rsidR="004408E5" w:rsidRDefault="004408E5" w:rsidP="005A33B7">
      <w:pPr>
        <w:pStyle w:val="CRCoverPage"/>
        <w:spacing w:after="0"/>
        <w:rPr>
          <w:i/>
          <w:iCs/>
          <w:lang w:eastAsia="zh-CN"/>
        </w:rPr>
      </w:pPr>
    </w:p>
    <w:p w14:paraId="0761DAED" w14:textId="38CC7E48" w:rsidR="004408E5" w:rsidRDefault="004408E5" w:rsidP="005A33B7">
      <w:pPr>
        <w:pStyle w:val="CRCoverPage"/>
        <w:spacing w:after="0"/>
        <w:rPr>
          <w:i/>
          <w:iCs/>
          <w:lang w:eastAsia="zh-CN"/>
        </w:rPr>
      </w:pPr>
      <w:r w:rsidRPr="004408E5">
        <w:rPr>
          <w:lang w:val="en-US" w:eastAsia="zh-CN"/>
        </w:rPr>
        <w:t xml:space="preserve">While the 6DoF error can be used to </w:t>
      </w:r>
      <w:r w:rsidR="00AF6623">
        <w:rPr>
          <w:lang w:val="en-US" w:eastAsia="zh-CN"/>
        </w:rPr>
        <w:t xml:space="preserve">estimate and </w:t>
      </w:r>
      <w:r w:rsidRPr="004408E5">
        <w:rPr>
          <w:lang w:val="en-US" w:eastAsia="zh-CN"/>
        </w:rPr>
        <w:t>change QoS parameters of the XR QoS Flow like the guaranteed bitrate, we observe that the dependency between 6DoF error and QoS parameters is bidirectional. Indeed, QoS parameters like latency/Packet Delay Budget (PDB) and Packet Error Rate (PER) may also affect the 6DoF error. For example, a low PER can limit the maximum 6DoF error since the additional used bandwidth to send the extra-information used to compensate the 6DoF error might not be guaranteed in certain radio and network conditions.</w:t>
      </w:r>
      <w:r w:rsidR="0065687A">
        <w:rPr>
          <w:lang w:val="en-US" w:eastAsia="zh-CN"/>
        </w:rPr>
        <w:t xml:space="preserve"> Therefore, the maximum 6DoF </w:t>
      </w:r>
      <w:r w:rsidR="00AA194F">
        <w:rPr>
          <w:lang w:val="en-US" w:eastAsia="zh-CN"/>
        </w:rPr>
        <w:t>e</w:t>
      </w:r>
      <w:r w:rsidR="0065687A">
        <w:rPr>
          <w:lang w:val="en-US" w:eastAsia="zh-CN"/>
        </w:rPr>
        <w:t xml:space="preserve">rror should be defined as a new QoS characteristic for interactive XR and gaming services. </w:t>
      </w:r>
      <w:r w:rsidR="0065687A">
        <w:rPr>
          <w:lang w:eastAsia="zh-CN"/>
        </w:rPr>
        <w:t>To this end</w:t>
      </w:r>
      <w:r w:rsidR="0065687A" w:rsidRPr="0065029E">
        <w:rPr>
          <w:lang w:eastAsia="zh-CN"/>
        </w:rPr>
        <w:t xml:space="preserve">, the Table 5.7.4-1 of TS 23.501 - Section 5.7.4, </w:t>
      </w:r>
      <w:r w:rsidR="00AD5599">
        <w:rPr>
          <w:lang w:eastAsia="zh-CN"/>
        </w:rPr>
        <w:t>needs to be extended with</w:t>
      </w:r>
      <w:r w:rsidR="0065687A" w:rsidRPr="0065029E">
        <w:rPr>
          <w:lang w:eastAsia="zh-CN"/>
        </w:rPr>
        <w:t xml:space="preserve"> one additional column marked as </w:t>
      </w:r>
      <w:r w:rsidR="00994AFE">
        <w:rPr>
          <w:lang w:eastAsia="zh-CN"/>
        </w:rPr>
        <w:t>M</w:t>
      </w:r>
      <w:r w:rsidR="00AD5599">
        <w:rPr>
          <w:lang w:eastAsia="zh-CN"/>
        </w:rPr>
        <w:t xml:space="preserve">aximum </w:t>
      </w:r>
      <w:r w:rsidR="0065687A" w:rsidRPr="0065029E">
        <w:rPr>
          <w:lang w:eastAsia="zh-CN"/>
        </w:rPr>
        <w:t xml:space="preserve">6DoF </w:t>
      </w:r>
      <w:r w:rsidR="00994AFE">
        <w:rPr>
          <w:lang w:eastAsia="zh-CN"/>
        </w:rPr>
        <w:t>E</w:t>
      </w:r>
      <w:r w:rsidR="0065687A" w:rsidRPr="0065029E">
        <w:rPr>
          <w:lang w:eastAsia="zh-CN"/>
        </w:rPr>
        <w:t>rror.</w:t>
      </w:r>
      <w:r w:rsidR="00AD5599">
        <w:rPr>
          <w:lang w:eastAsia="zh-CN"/>
        </w:rPr>
        <w:t xml:space="preserve"> </w:t>
      </w:r>
      <w:r w:rsidR="00AD5599" w:rsidRPr="0065029E">
        <w:rPr>
          <w:lang w:eastAsia="zh-CN"/>
        </w:rPr>
        <w:fldChar w:fldCharType="begin"/>
      </w:r>
      <w:r w:rsidR="00AD5599" w:rsidRPr="0065029E">
        <w:rPr>
          <w:lang w:eastAsia="zh-CN"/>
        </w:rPr>
        <w:instrText xml:space="preserve"> REF _Ref61946289 \h  \* MERGEFORMAT </w:instrText>
      </w:r>
      <w:r w:rsidR="00AD5599" w:rsidRPr="0065029E">
        <w:rPr>
          <w:lang w:eastAsia="zh-CN"/>
        </w:rPr>
      </w:r>
      <w:r w:rsidR="00AD5599" w:rsidRPr="0065029E">
        <w:rPr>
          <w:lang w:eastAsia="zh-CN"/>
        </w:rPr>
        <w:fldChar w:fldCharType="separate"/>
      </w:r>
      <w:r w:rsidR="00AD5599" w:rsidRPr="0065029E">
        <w:rPr>
          <w:lang w:eastAsia="zh-CN"/>
        </w:rPr>
        <w:t>Table 1</w:t>
      </w:r>
      <w:r w:rsidR="00AD5599" w:rsidRPr="0065029E">
        <w:rPr>
          <w:lang w:eastAsia="zh-CN"/>
        </w:rPr>
        <w:fldChar w:fldCharType="end"/>
      </w:r>
      <w:r w:rsidR="00AD5599" w:rsidRPr="0065029E">
        <w:rPr>
          <w:lang w:eastAsia="zh-CN"/>
        </w:rPr>
        <w:t xml:space="preserve"> shows </w:t>
      </w:r>
      <w:r w:rsidR="00AD5599">
        <w:rPr>
          <w:lang w:eastAsia="zh-CN"/>
        </w:rPr>
        <w:t>a possible definition of the Maximum 6DoF Error for</w:t>
      </w:r>
      <w:r w:rsidR="00AD5599" w:rsidRPr="0065029E">
        <w:rPr>
          <w:lang w:eastAsia="zh-CN"/>
        </w:rPr>
        <w:t xml:space="preserve"> two AR/XR services</w:t>
      </w:r>
      <w:r w:rsidR="00AD5599">
        <w:rPr>
          <w:lang w:eastAsia="zh-CN"/>
        </w:rPr>
        <w:t>, where 6 values are provided for the maximum error on each coordinate and angle.</w:t>
      </w:r>
      <w:r w:rsidR="00675D17">
        <w:rPr>
          <w:lang w:eastAsia="zh-CN"/>
        </w:rPr>
        <w:t xml:space="preserve"> Simpler representation of the Maximum 6DoF Error consider </w:t>
      </w:r>
      <w:r w:rsidR="00675D17" w:rsidRPr="00675D17">
        <w:rPr>
          <w:lang w:eastAsia="zh-CN"/>
        </w:rPr>
        <w:t>relationships and constraints among the coordinates and rotational angles. For example, the positioning error in the 6DoF error can be represented considering maximum horizontal and</w:t>
      </w:r>
      <w:r w:rsidR="00675D17">
        <w:rPr>
          <w:lang w:eastAsia="zh-CN"/>
        </w:rPr>
        <w:t>/or</w:t>
      </w:r>
      <w:r w:rsidR="00675D17" w:rsidRPr="00675D17">
        <w:rPr>
          <w:lang w:eastAsia="zh-CN"/>
        </w:rPr>
        <w:t xml:space="preserve"> vertical distances</w:t>
      </w:r>
      <w:r w:rsidR="00675D17">
        <w:rPr>
          <w:lang w:eastAsia="zh-CN"/>
        </w:rPr>
        <w:t xml:space="preserve">. </w:t>
      </w:r>
      <w:r w:rsidR="00675D17" w:rsidRPr="00675D17">
        <w:rPr>
          <w:lang w:eastAsia="zh-CN"/>
        </w:rPr>
        <w:t xml:space="preserve">Typical units of measure for the 6DoF error </w:t>
      </w:r>
      <w:r w:rsidR="00675D17">
        <w:rPr>
          <w:lang w:eastAsia="zh-CN"/>
        </w:rPr>
        <w:t>are</w:t>
      </w:r>
      <w:r w:rsidR="00675D17" w:rsidRPr="00675D17">
        <w:rPr>
          <w:lang w:eastAsia="zh-CN"/>
        </w:rPr>
        <w:t xml:space="preserve"> meters for positioning errors and degree</w:t>
      </w:r>
      <w:r w:rsidR="00675D17">
        <w:rPr>
          <w:lang w:eastAsia="zh-CN"/>
        </w:rPr>
        <w:t>s</w:t>
      </w:r>
      <w:r w:rsidR="00675D17" w:rsidRPr="00675D17">
        <w:rPr>
          <w:lang w:eastAsia="zh-CN"/>
        </w:rPr>
        <w:t xml:space="preserve"> or radians for rotation angles</w:t>
      </w:r>
      <w:r w:rsidR="00675D17">
        <w:rPr>
          <w:lang w:eastAsia="zh-CN"/>
        </w:rPr>
        <w:t>.</w:t>
      </w:r>
    </w:p>
    <w:p w14:paraId="695D8938" w14:textId="77777777" w:rsidR="006F72A6" w:rsidRPr="007F7691" w:rsidRDefault="006F72A6" w:rsidP="006F72A6">
      <w:pPr>
        <w:overflowPunct/>
        <w:autoSpaceDE/>
        <w:autoSpaceDN/>
        <w:adjustRightInd/>
        <w:spacing w:after="0"/>
        <w:ind w:left="360"/>
        <w:jc w:val="both"/>
        <w:textAlignment w:val="auto"/>
        <w:rPr>
          <w:rFonts w:ascii="Arial" w:eastAsia="Times New Roman" w:hAnsi="Arial" w:cs="Arial"/>
          <w:color w:val="auto"/>
          <w:sz w:val="22"/>
          <w:lang w:val="en-US" w:eastAsia="en-US"/>
        </w:rPr>
      </w:pPr>
    </w:p>
    <w:p w14:paraId="4466164A" w14:textId="77777777" w:rsidR="006F72A6" w:rsidRPr="007F7691" w:rsidRDefault="006F72A6" w:rsidP="006F72A6">
      <w:pPr>
        <w:keepNext/>
        <w:overflowPunct/>
        <w:autoSpaceDE/>
        <w:autoSpaceDN/>
        <w:adjustRightInd/>
        <w:spacing w:after="200"/>
        <w:ind w:left="357"/>
        <w:jc w:val="both"/>
        <w:textAlignment w:val="auto"/>
        <w:rPr>
          <w:rFonts w:ascii="Arial" w:eastAsia="Times New Roman" w:hAnsi="Arial"/>
          <w:i/>
          <w:iCs/>
          <w:color w:val="1F497D"/>
          <w:sz w:val="18"/>
          <w:szCs w:val="18"/>
          <w:lang w:eastAsia="en-US"/>
        </w:rPr>
      </w:pPr>
      <w:bookmarkStart w:id="3" w:name="_Ref61946289"/>
      <w:r w:rsidRPr="007F7691">
        <w:rPr>
          <w:rFonts w:ascii="Arial" w:eastAsia="Times New Roman" w:hAnsi="Arial"/>
          <w:i/>
          <w:iCs/>
          <w:color w:val="1F497D"/>
          <w:sz w:val="18"/>
          <w:szCs w:val="18"/>
          <w:lang w:eastAsia="en-US"/>
        </w:rPr>
        <w:t xml:space="preserve">Table </w:t>
      </w:r>
      <w:r w:rsidRPr="007F7691">
        <w:rPr>
          <w:rFonts w:ascii="Arial" w:eastAsia="Times New Roman" w:hAnsi="Arial"/>
          <w:i/>
          <w:iCs/>
          <w:color w:val="1F497D"/>
          <w:sz w:val="18"/>
          <w:szCs w:val="18"/>
          <w:lang w:eastAsia="en-US"/>
        </w:rPr>
        <w:fldChar w:fldCharType="begin"/>
      </w:r>
      <w:r w:rsidRPr="007F7691">
        <w:rPr>
          <w:rFonts w:ascii="Arial" w:eastAsia="Times New Roman" w:hAnsi="Arial"/>
          <w:i/>
          <w:iCs/>
          <w:color w:val="1F497D"/>
          <w:sz w:val="18"/>
          <w:szCs w:val="18"/>
          <w:lang w:eastAsia="en-US"/>
        </w:rPr>
        <w:instrText xml:space="preserve"> SEQ Table \* ARABIC </w:instrText>
      </w:r>
      <w:r w:rsidRPr="007F7691">
        <w:rPr>
          <w:rFonts w:ascii="Arial" w:eastAsia="Times New Roman" w:hAnsi="Arial"/>
          <w:i/>
          <w:iCs/>
          <w:color w:val="1F497D"/>
          <w:sz w:val="18"/>
          <w:szCs w:val="18"/>
          <w:lang w:eastAsia="en-US"/>
        </w:rPr>
        <w:fldChar w:fldCharType="separate"/>
      </w:r>
      <w:r w:rsidRPr="007F7691">
        <w:rPr>
          <w:rFonts w:ascii="Arial" w:eastAsia="Times New Roman" w:hAnsi="Arial"/>
          <w:i/>
          <w:iCs/>
          <w:noProof/>
          <w:color w:val="1F497D"/>
          <w:sz w:val="18"/>
          <w:szCs w:val="18"/>
          <w:lang w:eastAsia="en-US"/>
        </w:rPr>
        <w:t>1</w:t>
      </w:r>
      <w:r w:rsidRPr="007F7691">
        <w:rPr>
          <w:rFonts w:ascii="Arial" w:eastAsia="Times New Roman" w:hAnsi="Arial"/>
          <w:i/>
          <w:iCs/>
          <w:noProof/>
          <w:color w:val="1F497D"/>
          <w:sz w:val="18"/>
          <w:szCs w:val="18"/>
          <w:lang w:eastAsia="en-US"/>
        </w:rPr>
        <w:fldChar w:fldCharType="end"/>
      </w:r>
      <w:bookmarkEnd w:id="3"/>
      <w:r w:rsidRPr="007F7691">
        <w:rPr>
          <w:rFonts w:ascii="Arial" w:eastAsia="Times New Roman" w:hAnsi="Arial"/>
          <w:i/>
          <w:iCs/>
          <w:color w:val="1F497D"/>
          <w:sz w:val="18"/>
          <w:szCs w:val="18"/>
          <w:lang w:eastAsia="en-US"/>
        </w:rPr>
        <w:t xml:space="preserve">: Exemplary representation of the enhanced QoS Indicator for two </w:t>
      </w:r>
      <w:r w:rsidRPr="007F7691">
        <w:rPr>
          <w:rFonts w:ascii="Arial" w:eastAsia="Times New Roman" w:hAnsi="Arial" w:cs="Arial"/>
          <w:i/>
          <w:iCs/>
          <w:color w:val="1F497D"/>
          <w:sz w:val="18"/>
          <w:szCs w:val="18"/>
          <w:lang w:val="en-US" w:eastAsia="en-US"/>
        </w:rPr>
        <w:t>XR services, with and without 6DoF error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"/>
        <w:gridCol w:w="900"/>
        <w:gridCol w:w="830"/>
        <w:gridCol w:w="850"/>
        <w:gridCol w:w="824"/>
        <w:gridCol w:w="974"/>
        <w:gridCol w:w="979"/>
        <w:gridCol w:w="1296"/>
        <w:gridCol w:w="1351"/>
      </w:tblGrid>
      <w:tr w:rsidR="006F72A6" w:rsidRPr="007F7691" w14:paraId="4C2BF538" w14:textId="77777777" w:rsidTr="005B5E2A">
        <w:trPr>
          <w:trHeight w:val="608"/>
        </w:trPr>
        <w:tc>
          <w:tcPr>
            <w:tcW w:w="1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71F2C5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 w:cs="Arial"/>
                <w:b/>
                <w:i/>
                <w:iCs/>
                <w:color w:val="auto"/>
                <w:sz w:val="14"/>
                <w:szCs w:val="16"/>
                <w:lang w:val="en-US" w:eastAsia="en-US"/>
              </w:rPr>
              <w:t>enhanced QoS Indicator</w:t>
            </w:r>
            <w:r w:rsidRPr="007F7691">
              <w:rPr>
                <w:rFonts w:ascii="Arial" w:eastAsia="Times New Roman" w:hAnsi="Arial" w:cs="Arial"/>
                <w:b/>
                <w:color w:val="auto"/>
                <w:sz w:val="14"/>
                <w:szCs w:val="16"/>
                <w:lang w:val="en-US" w:eastAsia="en-US"/>
              </w:rPr>
              <w:t xml:space="preserve"> </w:t>
            </w:r>
            <w:r w:rsidRPr="007F7691"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  <w:t>Value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7B39E4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  <w:t>Resource Type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68E738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  <w:t>Default Priority Level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7B583E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  <w:t>Packet Delay Budget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F4F09B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  <w:t>Packet Error</w:t>
            </w:r>
          </w:p>
          <w:p w14:paraId="5FBF38FC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  <w:t xml:space="preserve">Rate 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FA01C0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  <w:t>Default Maximum Data Burst Volume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21F34D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  <w:t>Default</w:t>
            </w:r>
          </w:p>
          <w:p w14:paraId="687F8E90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  <w:t>Averaging Window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8D0FFF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auto"/>
                <w:sz w:val="14"/>
                <w:szCs w:val="16"/>
                <w:lang w:val="en-US" w:eastAsia="en-US"/>
              </w:rPr>
            </w:pPr>
            <w:r w:rsidRPr="007F7691">
              <w:rPr>
                <w:rFonts w:ascii="Arial" w:eastAsia="Times New Roman" w:hAnsi="Arial"/>
                <w:b/>
                <w:color w:val="auto"/>
                <w:sz w:val="14"/>
                <w:szCs w:val="16"/>
                <w:lang w:val="en-US" w:eastAsia="en-US"/>
              </w:rPr>
              <w:t>Max 6DoF Error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AB4968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auto"/>
                <w:sz w:val="14"/>
                <w:szCs w:val="16"/>
                <w:lang w:val="en-US" w:eastAsia="en-US"/>
              </w:rPr>
            </w:pPr>
            <w:r w:rsidRPr="007F7691">
              <w:rPr>
                <w:rFonts w:ascii="Arial" w:eastAsia="Times New Roman" w:hAnsi="Arial"/>
                <w:b/>
                <w:color w:val="auto"/>
                <w:sz w:val="14"/>
                <w:szCs w:val="16"/>
                <w:lang w:val="x-none" w:eastAsia="en-US"/>
              </w:rPr>
              <w:t>Example Services</w:t>
            </w:r>
          </w:p>
        </w:tc>
      </w:tr>
      <w:tr w:rsidR="006F72A6" w:rsidRPr="007F7691" w14:paraId="45C119E4" w14:textId="77777777" w:rsidTr="005B5E2A">
        <w:tc>
          <w:tcPr>
            <w:tcW w:w="1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B53DD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  <w:t>80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7D1C0E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Non-GBR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AA0599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68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A5A77A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10 ms</w:t>
            </w:r>
          </w:p>
          <w:p w14:paraId="0616FEEA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(NOTE 5,</w:t>
            </w:r>
          </w:p>
          <w:p w14:paraId="3B3E19C5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NOTE 10)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6F6E56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10</w:t>
            </w: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vertAlign w:val="superscript"/>
                <w:lang w:val="x-none" w:eastAsia="en-US"/>
              </w:rPr>
              <w:t>-6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E8B5EE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N/A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983964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N/A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DE6135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  <w:t>(0, 0, 0)</w:t>
            </w:r>
          </w:p>
          <w:p w14:paraId="13440AB8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  <w:t>(0, 0, 0)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5BEDDD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 xml:space="preserve">Low Latency </w:t>
            </w:r>
            <w:proofErr w:type="spellStart"/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eMBB</w:t>
            </w:r>
            <w:proofErr w:type="spellEnd"/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 xml:space="preserve"> applications Augmented Reality</w:t>
            </w:r>
          </w:p>
        </w:tc>
      </w:tr>
      <w:tr w:rsidR="006F72A6" w:rsidRPr="007F7691" w14:paraId="092DF29F" w14:textId="77777777" w:rsidTr="005B5E2A">
        <w:tc>
          <w:tcPr>
            <w:tcW w:w="1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0B1B2B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  <w:t>..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1E0434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en-US" w:eastAsia="en-US"/>
              </w:rPr>
              <w:t>..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9438F3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en-US" w:eastAsia="en-US"/>
              </w:rPr>
              <w:t>..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599811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en-US" w:eastAsia="en-US"/>
              </w:rPr>
              <w:t>..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2BC38F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en-US" w:eastAsia="en-US"/>
              </w:rPr>
              <w:t>..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F9F055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en-US" w:eastAsia="en-US"/>
              </w:rPr>
              <w:t>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85CD3D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  <w:t>..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1F676A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  <w:t>..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CF2792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  <w:t>..</w:t>
            </w:r>
          </w:p>
        </w:tc>
      </w:tr>
      <w:tr w:rsidR="006F72A6" w:rsidRPr="007F7691" w14:paraId="359AAA1F" w14:textId="77777777" w:rsidTr="005B5E2A">
        <w:tc>
          <w:tcPr>
            <w:tcW w:w="1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C1646D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  <w:t>100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3678F3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Non-GBR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CAC378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68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B9871E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10 ms</w:t>
            </w:r>
          </w:p>
          <w:p w14:paraId="05817067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(NOTE 5,</w:t>
            </w:r>
          </w:p>
          <w:p w14:paraId="51C1E57A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NOTE 10)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8D4CCB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10</w:t>
            </w: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vertAlign w:val="superscript"/>
                <w:lang w:val="x-none" w:eastAsia="en-US"/>
              </w:rPr>
              <w:t>-6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C7C88F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N/A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65F45D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N/A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5C422B" w14:textId="5AD014D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4"/>
                <w:lang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  <w:t>(</w:t>
            </w:r>
            <w:r w:rsidRPr="007F7691">
              <w:rPr>
                <w:rFonts w:ascii="Arial" w:eastAsia="Times New Roman" w:hAnsi="Arial"/>
                <w:color w:val="auto"/>
                <w:sz w:val="14"/>
                <w:szCs w:val="14"/>
                <w:lang w:eastAsia="en-US"/>
              </w:rPr>
              <w:t>0.1</w:t>
            </w:r>
            <w:r w:rsidR="003A4877"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 </w:t>
            </w:r>
            <w:r w:rsidR="003A4877">
              <w:rPr>
                <w:rFonts w:ascii="Arial" w:eastAsia="Times New Roman" w:hAnsi="Arial"/>
                <w:color w:val="auto"/>
                <w:sz w:val="14"/>
                <w:szCs w:val="14"/>
                <w:lang w:eastAsia="en-US"/>
              </w:rPr>
              <w:t>m</w:t>
            </w:r>
            <w:r w:rsidRPr="007F7691">
              <w:rPr>
                <w:rFonts w:ascii="Arial" w:eastAsia="Times New Roman" w:hAnsi="Arial"/>
                <w:color w:val="auto"/>
                <w:sz w:val="14"/>
                <w:szCs w:val="14"/>
                <w:lang w:eastAsia="en-US"/>
              </w:rPr>
              <w:t>, 0.1</w:t>
            </w:r>
            <w:r w:rsidR="003A4877"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 </w:t>
            </w:r>
            <w:r w:rsidR="003A4877">
              <w:rPr>
                <w:rFonts w:ascii="Arial" w:eastAsia="Times New Roman" w:hAnsi="Arial"/>
                <w:color w:val="auto"/>
                <w:sz w:val="14"/>
                <w:szCs w:val="14"/>
                <w:lang w:eastAsia="en-US"/>
              </w:rPr>
              <w:t>m</w:t>
            </w:r>
            <w:r w:rsidRPr="007F7691">
              <w:rPr>
                <w:rFonts w:ascii="Arial" w:eastAsia="Times New Roman" w:hAnsi="Arial"/>
                <w:color w:val="auto"/>
                <w:sz w:val="14"/>
                <w:szCs w:val="14"/>
                <w:lang w:eastAsia="en-US"/>
              </w:rPr>
              <w:t>, 0.1</w:t>
            </w:r>
            <w:r w:rsidR="003A4877"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 </w:t>
            </w:r>
            <w:r w:rsidR="003A4877">
              <w:rPr>
                <w:rFonts w:ascii="Arial" w:eastAsia="Times New Roman" w:hAnsi="Arial"/>
                <w:color w:val="auto"/>
                <w:sz w:val="14"/>
                <w:szCs w:val="16"/>
                <w:lang w:val="en-US" w:eastAsia="en-US"/>
              </w:rPr>
              <w:t>m</w:t>
            </w:r>
            <w:r w:rsidRPr="007F7691">
              <w:rPr>
                <w:rFonts w:ascii="Arial" w:eastAsia="Times New Roman" w:hAnsi="Arial"/>
                <w:color w:val="auto"/>
                <w:sz w:val="14"/>
                <w:szCs w:val="14"/>
                <w:lang w:eastAsia="en-US"/>
              </w:rPr>
              <w:t>)</w:t>
            </w:r>
          </w:p>
          <w:p w14:paraId="04632FCF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4"/>
                <w:lang w:eastAsia="en-US"/>
              </w:rPr>
              <w:t>(</w:t>
            </w:r>
            <w:r w:rsidRPr="007F7691">
              <w:rPr>
                <w:rFonts w:ascii="Arial" w:eastAsia="Times New Roman" w:hAnsi="Arial"/>
                <w:color w:val="auto"/>
                <w:sz w:val="14"/>
                <w:szCs w:val="14"/>
                <w:lang w:val="x-none" w:eastAsia="en-US"/>
              </w:rPr>
              <w:t>5</w:t>
            </w:r>
            <w:r w:rsidRPr="007F7691">
              <w:rPr>
                <w:rFonts w:ascii="Arial" w:eastAsia="Times New Roman" w:hAnsi="Arial" w:cs="Arial"/>
                <w:color w:val="auto"/>
                <w:sz w:val="14"/>
                <w:szCs w:val="14"/>
                <w:lang w:val="x-none" w:eastAsia="en-US"/>
              </w:rPr>
              <w:t>°</w:t>
            </w:r>
            <w:r w:rsidRPr="007F7691">
              <w:rPr>
                <w:rFonts w:ascii="Arial" w:eastAsia="Times New Roman" w:hAnsi="Arial"/>
                <w:color w:val="auto"/>
                <w:sz w:val="14"/>
                <w:szCs w:val="14"/>
                <w:lang w:eastAsia="en-US"/>
              </w:rPr>
              <w:t xml:space="preserve">, </w:t>
            </w:r>
            <w:r w:rsidRPr="007F7691">
              <w:rPr>
                <w:rFonts w:ascii="Arial" w:eastAsia="Times New Roman" w:hAnsi="Arial"/>
                <w:color w:val="auto"/>
                <w:sz w:val="14"/>
                <w:szCs w:val="14"/>
                <w:lang w:val="x-none" w:eastAsia="en-US"/>
              </w:rPr>
              <w:t>5</w:t>
            </w:r>
            <w:r w:rsidRPr="007F7691">
              <w:rPr>
                <w:rFonts w:ascii="Arial" w:eastAsia="Times New Roman" w:hAnsi="Arial" w:cs="Arial"/>
                <w:color w:val="auto"/>
                <w:sz w:val="14"/>
                <w:szCs w:val="14"/>
                <w:lang w:val="x-none" w:eastAsia="en-US"/>
              </w:rPr>
              <w:t>°</w:t>
            </w:r>
            <w:r w:rsidRPr="007F7691">
              <w:rPr>
                <w:rFonts w:ascii="Arial" w:eastAsia="Times New Roman" w:hAnsi="Arial"/>
                <w:color w:val="auto"/>
                <w:sz w:val="14"/>
                <w:szCs w:val="14"/>
                <w:lang w:eastAsia="en-US"/>
              </w:rPr>
              <w:t xml:space="preserve">, </w:t>
            </w:r>
            <w:r w:rsidRPr="007F7691">
              <w:rPr>
                <w:rFonts w:ascii="Arial" w:eastAsia="Times New Roman" w:hAnsi="Arial"/>
                <w:color w:val="auto"/>
                <w:sz w:val="14"/>
                <w:szCs w:val="14"/>
                <w:lang w:val="x-none" w:eastAsia="en-US"/>
              </w:rPr>
              <w:t>5</w:t>
            </w:r>
            <w:r w:rsidRPr="007F7691">
              <w:rPr>
                <w:rFonts w:ascii="Arial" w:eastAsia="Times New Roman" w:hAnsi="Arial" w:cs="Arial"/>
                <w:color w:val="auto"/>
                <w:sz w:val="14"/>
                <w:szCs w:val="14"/>
                <w:lang w:val="x-none" w:eastAsia="en-US"/>
              </w:rPr>
              <w:t>°</w:t>
            </w:r>
            <w:r w:rsidRPr="007F7691">
              <w:rPr>
                <w:rFonts w:ascii="Arial" w:eastAsia="Times New Roman" w:hAnsi="Arial"/>
                <w:color w:val="auto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2DD6E9" w14:textId="77777777" w:rsidR="006F72A6" w:rsidRPr="007F7691" w:rsidRDefault="006F72A6" w:rsidP="005B5E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auto"/>
                <w:sz w:val="14"/>
                <w:szCs w:val="16"/>
                <w:lang w:val="en-US" w:eastAsia="en-US"/>
              </w:rPr>
            </w:pP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 xml:space="preserve">Low Latency </w:t>
            </w:r>
            <w:proofErr w:type="spellStart"/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>eMBB</w:t>
            </w:r>
            <w:proofErr w:type="spellEnd"/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x-none" w:eastAsia="en-US"/>
              </w:rPr>
              <w:t xml:space="preserve"> applications Augmented Reality</w:t>
            </w:r>
            <w:r w:rsidRPr="007F7691">
              <w:rPr>
                <w:rFonts w:ascii="Arial" w:eastAsia="Times New Roman" w:hAnsi="Arial"/>
                <w:color w:val="auto"/>
                <w:sz w:val="14"/>
                <w:szCs w:val="16"/>
                <w:lang w:val="en-US" w:eastAsia="en-US"/>
              </w:rPr>
              <w:t xml:space="preserve"> with Error</w:t>
            </w:r>
          </w:p>
        </w:tc>
      </w:tr>
    </w:tbl>
    <w:p w14:paraId="51055900" w14:textId="331C5ECA" w:rsidR="004408E5" w:rsidRDefault="004408E5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color w:val="auto"/>
          <w:lang w:val="en-US" w:eastAsia="zh-CN"/>
        </w:rPr>
      </w:pPr>
    </w:p>
    <w:p w14:paraId="4B848FC9" w14:textId="2E72B7FE" w:rsidR="00AD5599" w:rsidRDefault="00AD5599" w:rsidP="00AD5599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i/>
          <w:iCs/>
          <w:color w:val="auto"/>
          <w:lang w:eastAsia="zh-CN"/>
        </w:rPr>
      </w:pPr>
      <w:r w:rsidRPr="000142A7">
        <w:rPr>
          <w:rFonts w:ascii="Arial" w:eastAsia="Times New Roman" w:hAnsi="Arial"/>
          <w:b/>
          <w:bCs/>
          <w:color w:val="auto"/>
          <w:lang w:eastAsia="zh-CN"/>
        </w:rPr>
        <w:t>Observation 3:</w:t>
      </w:r>
      <w:r>
        <w:rPr>
          <w:lang w:eastAsia="zh-CN"/>
        </w:rPr>
        <w:t xml:space="preserve"> </w:t>
      </w:r>
      <w:r w:rsidRPr="000142A7">
        <w:rPr>
          <w:rFonts w:ascii="Arial" w:eastAsia="Times New Roman" w:hAnsi="Arial"/>
          <w:i/>
          <w:iCs/>
          <w:color w:val="auto"/>
          <w:lang w:eastAsia="zh-CN"/>
        </w:rPr>
        <w:t xml:space="preserve">6DoF error and QoS characteristics like Packet Delay Budget (PDB) and Packet Error Rate (PER) depend on each other. For example, a low PER limits the maximum 6DoF error since the additional bitrate needed to transmit the extra-information to compensate </w:t>
      </w:r>
      <w:r w:rsidR="003A4877">
        <w:rPr>
          <w:rFonts w:ascii="Arial" w:eastAsia="Times New Roman" w:hAnsi="Arial"/>
          <w:i/>
          <w:iCs/>
          <w:color w:val="auto"/>
          <w:lang w:eastAsia="zh-CN"/>
        </w:rPr>
        <w:t xml:space="preserve">the </w:t>
      </w:r>
      <w:r w:rsidRPr="000142A7">
        <w:rPr>
          <w:rFonts w:ascii="Arial" w:eastAsia="Times New Roman" w:hAnsi="Arial"/>
          <w:i/>
          <w:iCs/>
          <w:color w:val="auto"/>
          <w:lang w:eastAsia="zh-CN"/>
        </w:rPr>
        <w:t>6DoF error may not be achievable in certain radio conditions.</w:t>
      </w:r>
    </w:p>
    <w:p w14:paraId="6E4A5982" w14:textId="77777777" w:rsidR="00AD5599" w:rsidRPr="000142A7" w:rsidRDefault="00AD5599" w:rsidP="00AD5599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color w:val="auto"/>
          <w:lang w:eastAsia="zh-CN"/>
        </w:rPr>
      </w:pPr>
    </w:p>
    <w:p w14:paraId="378CE305" w14:textId="32EDF7DB" w:rsidR="00AD5599" w:rsidRPr="000142A7" w:rsidRDefault="00AD5599" w:rsidP="00AD5599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i/>
          <w:iCs/>
          <w:color w:val="auto"/>
          <w:lang w:eastAsia="zh-CN"/>
        </w:rPr>
      </w:pPr>
      <w:r w:rsidRPr="00374F66">
        <w:rPr>
          <w:rFonts w:ascii="Arial" w:eastAsia="Times New Roman" w:hAnsi="Arial"/>
          <w:b/>
          <w:bCs/>
          <w:color w:val="auto"/>
          <w:lang w:eastAsia="zh-CN"/>
        </w:rPr>
        <w:t xml:space="preserve">Proposal </w:t>
      </w:r>
      <w:r>
        <w:rPr>
          <w:rFonts w:ascii="Arial" w:eastAsia="Times New Roman" w:hAnsi="Arial"/>
          <w:b/>
          <w:bCs/>
          <w:color w:val="auto"/>
          <w:lang w:eastAsia="zh-CN"/>
        </w:rPr>
        <w:t>2</w:t>
      </w:r>
      <w:r w:rsidRPr="00374F66">
        <w:rPr>
          <w:rFonts w:ascii="Arial" w:eastAsia="Times New Roman" w:hAnsi="Arial"/>
          <w:b/>
          <w:bCs/>
          <w:color w:val="auto"/>
          <w:lang w:eastAsia="zh-CN"/>
        </w:rPr>
        <w:t>:</w:t>
      </w:r>
      <w:r w:rsidRPr="0065029E">
        <w:rPr>
          <w:rFonts w:ascii="Arial" w:eastAsia="Times New Roman" w:hAnsi="Arial"/>
          <w:i/>
          <w:iCs/>
          <w:color w:val="auto"/>
          <w:lang w:eastAsia="zh-CN"/>
        </w:rPr>
        <w:t xml:space="preserve"> </w:t>
      </w:r>
      <w:r>
        <w:rPr>
          <w:rFonts w:ascii="Arial" w:eastAsia="Times New Roman" w:hAnsi="Arial"/>
          <w:i/>
          <w:iCs/>
          <w:color w:val="auto"/>
          <w:lang w:eastAsia="zh-CN"/>
        </w:rPr>
        <w:t xml:space="preserve">Adopt the 6DoF error as a new QoS </w:t>
      </w:r>
      <w:r w:rsidRPr="00E506C7">
        <w:rPr>
          <w:rFonts w:ascii="Arial" w:eastAsia="Times New Roman" w:hAnsi="Arial"/>
          <w:i/>
          <w:iCs/>
          <w:color w:val="auto"/>
          <w:lang w:eastAsia="zh-CN"/>
        </w:rPr>
        <w:t>characteristic</w:t>
      </w:r>
      <w:r>
        <w:rPr>
          <w:rFonts w:ascii="Arial" w:eastAsia="Times New Roman" w:hAnsi="Arial"/>
          <w:i/>
          <w:iCs/>
          <w:color w:val="auto"/>
          <w:lang w:eastAsia="zh-CN"/>
        </w:rPr>
        <w:t xml:space="preserve"> for QoS Flows and 5QIs defined for interactive XR and gaming services.</w:t>
      </w:r>
    </w:p>
    <w:p w14:paraId="6EA6331C" w14:textId="3BED063C" w:rsidR="004408E5" w:rsidRDefault="004408E5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color w:val="auto"/>
          <w:lang w:eastAsia="zh-CN"/>
        </w:rPr>
      </w:pPr>
    </w:p>
    <w:p w14:paraId="0F15081D" w14:textId="3CC0E37C" w:rsidR="000142A7" w:rsidRDefault="001771AD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color w:val="auto"/>
          <w:lang w:eastAsia="zh-CN"/>
        </w:rPr>
      </w:pPr>
      <w:r w:rsidRPr="00374F66">
        <w:rPr>
          <w:rFonts w:ascii="Arial" w:eastAsia="Times New Roman" w:hAnsi="Arial"/>
          <w:b/>
          <w:bCs/>
          <w:color w:val="auto"/>
          <w:lang w:eastAsia="zh-CN"/>
        </w:rPr>
        <w:t xml:space="preserve">Proposal </w:t>
      </w:r>
      <w:r>
        <w:rPr>
          <w:rFonts w:ascii="Arial" w:eastAsia="Times New Roman" w:hAnsi="Arial"/>
          <w:b/>
          <w:bCs/>
          <w:color w:val="auto"/>
          <w:lang w:eastAsia="zh-CN"/>
        </w:rPr>
        <w:t>3</w:t>
      </w:r>
      <w:r w:rsidRPr="00374F66">
        <w:rPr>
          <w:rFonts w:ascii="Arial" w:eastAsia="Times New Roman" w:hAnsi="Arial"/>
          <w:b/>
          <w:bCs/>
          <w:color w:val="auto"/>
          <w:lang w:eastAsia="zh-CN"/>
        </w:rPr>
        <w:t>:</w:t>
      </w:r>
      <w:r w:rsidRPr="0065029E">
        <w:rPr>
          <w:rFonts w:ascii="Arial" w:eastAsia="Times New Roman" w:hAnsi="Arial"/>
          <w:i/>
          <w:iCs/>
          <w:color w:val="auto"/>
          <w:lang w:eastAsia="zh-CN"/>
        </w:rPr>
        <w:t xml:space="preserve"> </w:t>
      </w:r>
      <w:r>
        <w:rPr>
          <w:rFonts w:ascii="Arial" w:eastAsia="Times New Roman" w:hAnsi="Arial"/>
          <w:i/>
          <w:iCs/>
          <w:color w:val="auto"/>
          <w:lang w:eastAsia="zh-CN"/>
        </w:rPr>
        <w:t xml:space="preserve">Extend </w:t>
      </w:r>
      <w:r w:rsidRPr="001771AD">
        <w:rPr>
          <w:rFonts w:ascii="Arial" w:eastAsia="Times New Roman" w:hAnsi="Arial"/>
          <w:i/>
          <w:iCs/>
          <w:color w:val="auto"/>
          <w:lang w:eastAsia="zh-CN"/>
        </w:rPr>
        <w:t>Table 5.7.4-1 of TS 23.501 - Section 5.7.4</w:t>
      </w:r>
      <w:r>
        <w:rPr>
          <w:rFonts w:ascii="Arial" w:eastAsia="Times New Roman" w:hAnsi="Arial"/>
          <w:i/>
          <w:iCs/>
          <w:color w:val="auto"/>
          <w:lang w:eastAsia="zh-CN"/>
        </w:rPr>
        <w:t xml:space="preserve"> </w:t>
      </w:r>
      <w:r w:rsidRPr="001771AD">
        <w:rPr>
          <w:rFonts w:ascii="Arial" w:eastAsia="Times New Roman" w:hAnsi="Arial"/>
          <w:i/>
          <w:iCs/>
          <w:color w:val="auto"/>
          <w:lang w:eastAsia="zh-CN"/>
        </w:rPr>
        <w:t xml:space="preserve">with one additional column marked as </w:t>
      </w:r>
      <w:r w:rsidR="003A4877">
        <w:rPr>
          <w:rFonts w:ascii="Arial" w:eastAsia="Times New Roman" w:hAnsi="Arial"/>
          <w:i/>
          <w:iCs/>
          <w:color w:val="auto"/>
          <w:lang w:eastAsia="zh-CN"/>
        </w:rPr>
        <w:t>M</w:t>
      </w:r>
      <w:r w:rsidRPr="001771AD">
        <w:rPr>
          <w:rFonts w:ascii="Arial" w:eastAsia="Times New Roman" w:hAnsi="Arial"/>
          <w:i/>
          <w:iCs/>
          <w:color w:val="auto"/>
          <w:lang w:eastAsia="zh-CN"/>
        </w:rPr>
        <w:t xml:space="preserve">aximum 6DoF </w:t>
      </w:r>
      <w:r w:rsidR="003A4877">
        <w:rPr>
          <w:rFonts w:ascii="Arial" w:eastAsia="Times New Roman" w:hAnsi="Arial"/>
          <w:i/>
          <w:iCs/>
          <w:color w:val="auto"/>
          <w:lang w:eastAsia="zh-CN"/>
        </w:rPr>
        <w:t>E</w:t>
      </w:r>
      <w:r w:rsidRPr="001771AD">
        <w:rPr>
          <w:rFonts w:ascii="Arial" w:eastAsia="Times New Roman" w:hAnsi="Arial"/>
          <w:i/>
          <w:iCs/>
          <w:color w:val="auto"/>
          <w:lang w:eastAsia="zh-CN"/>
        </w:rPr>
        <w:t>rror</w:t>
      </w:r>
      <w:r>
        <w:rPr>
          <w:rFonts w:ascii="Arial" w:eastAsia="Times New Roman" w:hAnsi="Arial"/>
          <w:i/>
          <w:iCs/>
          <w:color w:val="auto"/>
          <w:lang w:eastAsia="zh-CN"/>
        </w:rPr>
        <w:t>.</w:t>
      </w:r>
    </w:p>
    <w:p w14:paraId="6547A1F7" w14:textId="7D69C5FB" w:rsidR="00790A82" w:rsidRDefault="00790A82" w:rsidP="00790A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US"/>
        </w:rPr>
      </w:pPr>
      <w:r w:rsidRPr="00CE7508">
        <w:rPr>
          <w:rFonts w:ascii="Arial" w:eastAsia="Times New Roman" w:hAnsi="Arial"/>
          <w:sz w:val="36"/>
          <w:lang w:eastAsia="en-US"/>
        </w:rPr>
        <w:t>2</w:t>
      </w:r>
      <w:r>
        <w:rPr>
          <w:rFonts w:ascii="Arial" w:eastAsia="Times New Roman" w:hAnsi="Arial"/>
          <w:sz w:val="36"/>
          <w:lang w:eastAsia="en-US"/>
        </w:rPr>
        <w:t xml:space="preserve">. </w:t>
      </w:r>
      <w:r w:rsidR="006F72A6">
        <w:rPr>
          <w:rFonts w:ascii="Arial" w:eastAsia="Times New Roman" w:hAnsi="Arial"/>
          <w:sz w:val="36"/>
          <w:lang w:eastAsia="en-US"/>
        </w:rPr>
        <w:t>Conclusions</w:t>
      </w:r>
    </w:p>
    <w:p w14:paraId="6E16727C" w14:textId="17448768" w:rsidR="00A5694D" w:rsidRPr="00A5694D" w:rsidRDefault="00A5694D" w:rsidP="00A5694D">
      <w:pPr>
        <w:rPr>
          <w:rFonts w:ascii="Arial" w:eastAsia="Times New Roman" w:hAnsi="Arial"/>
          <w:color w:val="auto"/>
          <w:lang w:eastAsia="zh-CN"/>
        </w:rPr>
      </w:pPr>
      <w:bookmarkStart w:id="4" w:name="_Hlk40860841"/>
      <w:r w:rsidRPr="00A5694D">
        <w:rPr>
          <w:rFonts w:ascii="Arial" w:eastAsia="Times New Roman" w:hAnsi="Arial"/>
          <w:color w:val="auto"/>
          <w:lang w:eastAsia="zh-CN"/>
        </w:rPr>
        <w:t>In this contribution, we discussed the possibility to add localization</w:t>
      </w:r>
      <w:r w:rsidR="006F72A6">
        <w:rPr>
          <w:rFonts w:ascii="Arial" w:eastAsia="Times New Roman" w:hAnsi="Arial"/>
          <w:color w:val="auto"/>
          <w:lang w:eastAsia="zh-CN"/>
        </w:rPr>
        <w:t xml:space="preserve"> and orientation</w:t>
      </w:r>
      <w:r w:rsidRPr="00A5694D">
        <w:rPr>
          <w:rFonts w:ascii="Arial" w:eastAsia="Times New Roman" w:hAnsi="Arial"/>
          <w:color w:val="auto"/>
          <w:lang w:eastAsia="zh-CN"/>
        </w:rPr>
        <w:t xml:space="preserve"> accuracy into 5QI as an additional parameter</w:t>
      </w:r>
      <w:r w:rsidR="006F72A6">
        <w:rPr>
          <w:rFonts w:ascii="Arial" w:eastAsia="Times New Roman" w:hAnsi="Arial"/>
          <w:color w:val="auto"/>
          <w:lang w:eastAsia="zh-CN"/>
        </w:rPr>
        <w:t xml:space="preserve"> called 6DoF error</w:t>
      </w:r>
      <w:r w:rsidRPr="00A5694D">
        <w:rPr>
          <w:rFonts w:ascii="Arial" w:eastAsia="Times New Roman" w:hAnsi="Arial"/>
          <w:color w:val="auto"/>
          <w:lang w:eastAsia="zh-CN"/>
        </w:rPr>
        <w:t>. The following observations have been made:</w:t>
      </w:r>
    </w:p>
    <w:p w14:paraId="6143E9BB" w14:textId="642F9EB0" w:rsidR="00A5694D" w:rsidRDefault="00A5694D" w:rsidP="00A5694D">
      <w:pPr>
        <w:pStyle w:val="CRCoverPage"/>
        <w:spacing w:after="0"/>
        <w:rPr>
          <w:lang w:eastAsia="zh-CN"/>
        </w:rPr>
      </w:pPr>
      <w:r w:rsidRPr="001E5151">
        <w:rPr>
          <w:b/>
          <w:bCs/>
          <w:lang w:eastAsia="zh-CN"/>
        </w:rPr>
        <w:t>Observation 1:</w:t>
      </w:r>
      <w:r w:rsidRPr="001E5151">
        <w:rPr>
          <w:i/>
          <w:iCs/>
          <w:lang w:eastAsia="zh-CN"/>
        </w:rPr>
        <w:t xml:space="preserve"> 3D localization accuracy affects the data-rate requirements of XR services. In particular, the lower the localization accuracy is, the larger </w:t>
      </w:r>
      <w:r w:rsidR="003A4877">
        <w:rPr>
          <w:i/>
          <w:iCs/>
          <w:lang w:eastAsia="zh-CN"/>
        </w:rPr>
        <w:t xml:space="preserve">is </w:t>
      </w:r>
      <w:r w:rsidRPr="001E5151">
        <w:rPr>
          <w:i/>
          <w:iCs/>
          <w:lang w:eastAsia="zh-CN"/>
        </w:rPr>
        <w:t>the amount of 3D information</w:t>
      </w:r>
      <w:r w:rsidR="003A4877">
        <w:rPr>
          <w:i/>
          <w:iCs/>
          <w:lang w:eastAsia="zh-CN"/>
        </w:rPr>
        <w:t>, which</w:t>
      </w:r>
      <w:r w:rsidRPr="001E5151">
        <w:rPr>
          <w:i/>
          <w:iCs/>
          <w:lang w:eastAsia="zh-CN"/>
        </w:rPr>
        <w:t xml:space="preserve"> needs to be transmitted to the HMD to compensate localization errors.</w:t>
      </w:r>
    </w:p>
    <w:p w14:paraId="3EECFC55" w14:textId="77777777" w:rsidR="00E947D3" w:rsidRDefault="00E947D3" w:rsidP="00E947D3">
      <w:pPr>
        <w:pStyle w:val="CRCoverPage"/>
        <w:spacing w:after="0"/>
        <w:rPr>
          <w:i/>
          <w:iCs/>
          <w:lang w:eastAsia="zh-CN"/>
        </w:rPr>
      </w:pPr>
      <w:r w:rsidRPr="0065029E">
        <w:rPr>
          <w:b/>
          <w:bCs/>
          <w:lang w:eastAsia="zh-CN"/>
        </w:rPr>
        <w:t>Observation 2</w:t>
      </w:r>
      <w:r>
        <w:rPr>
          <w:lang w:eastAsia="zh-CN"/>
        </w:rPr>
        <w:t xml:space="preserve">: </w:t>
      </w:r>
      <w:r w:rsidRPr="0065029E">
        <w:rPr>
          <w:i/>
          <w:iCs/>
          <w:lang w:eastAsia="zh-CN"/>
        </w:rPr>
        <w:t xml:space="preserve">Localization and orientation accuracy for XR services should be defined in terms of maximum </w:t>
      </w:r>
      <w:r>
        <w:rPr>
          <w:i/>
          <w:iCs/>
          <w:lang w:eastAsia="zh-CN"/>
        </w:rPr>
        <w:t>positioning error</w:t>
      </w:r>
      <w:r w:rsidRPr="0065029E">
        <w:rPr>
          <w:i/>
          <w:iCs/>
          <w:lang w:eastAsia="zh-CN"/>
        </w:rPr>
        <w:t xml:space="preserve"> on the X, Y and Z axes and maximum rotation </w:t>
      </w:r>
      <w:r>
        <w:rPr>
          <w:i/>
          <w:iCs/>
          <w:lang w:eastAsia="zh-CN"/>
        </w:rPr>
        <w:t xml:space="preserve">angles </w:t>
      </w:r>
      <w:r w:rsidRPr="0065029E">
        <w:rPr>
          <w:i/>
          <w:iCs/>
          <w:lang w:eastAsia="zh-CN"/>
        </w:rPr>
        <w:t>around the X, Y and Z axes with respect to the actual position and orientation</w:t>
      </w:r>
      <w:r>
        <w:rPr>
          <w:i/>
          <w:iCs/>
          <w:lang w:eastAsia="zh-CN"/>
        </w:rPr>
        <w:t>, respectively.</w:t>
      </w:r>
    </w:p>
    <w:p w14:paraId="60B5CC48" w14:textId="2D0D41A8" w:rsidR="002C7A9F" w:rsidRDefault="002C7A9F" w:rsidP="00A5694D">
      <w:pPr>
        <w:pStyle w:val="CRCoverPage"/>
        <w:spacing w:after="0"/>
        <w:rPr>
          <w:lang w:eastAsia="zh-CN"/>
        </w:rPr>
      </w:pPr>
    </w:p>
    <w:p w14:paraId="4178D404" w14:textId="11E7AE9E" w:rsidR="00E947D3" w:rsidRDefault="00E947D3" w:rsidP="00E947D3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i/>
          <w:iCs/>
          <w:color w:val="auto"/>
          <w:lang w:eastAsia="zh-CN"/>
        </w:rPr>
      </w:pPr>
      <w:r w:rsidRPr="000142A7">
        <w:rPr>
          <w:rFonts w:ascii="Arial" w:eastAsia="Times New Roman" w:hAnsi="Arial"/>
          <w:b/>
          <w:bCs/>
          <w:color w:val="auto"/>
          <w:lang w:eastAsia="zh-CN"/>
        </w:rPr>
        <w:t>Observation 3:</w:t>
      </w:r>
      <w:r>
        <w:rPr>
          <w:lang w:eastAsia="zh-CN"/>
        </w:rPr>
        <w:t xml:space="preserve"> </w:t>
      </w:r>
      <w:r w:rsidRPr="000142A7">
        <w:rPr>
          <w:rFonts w:ascii="Arial" w:eastAsia="Times New Roman" w:hAnsi="Arial"/>
          <w:i/>
          <w:iCs/>
          <w:color w:val="auto"/>
          <w:lang w:eastAsia="zh-CN"/>
        </w:rPr>
        <w:t>6DoF error and QoS characteristics like Packet Delay Budget (PDB) and Packet Error Rate (PER) depend on each other. For example, a low PER limits the maximum 6DoF error since the additional bitrate needed to transmit the extra-information to compensate</w:t>
      </w:r>
      <w:r w:rsidR="003A4877">
        <w:rPr>
          <w:rFonts w:ascii="Arial" w:eastAsia="Times New Roman" w:hAnsi="Arial"/>
          <w:i/>
          <w:iCs/>
          <w:color w:val="auto"/>
          <w:lang w:eastAsia="zh-CN"/>
        </w:rPr>
        <w:t xml:space="preserve"> the</w:t>
      </w:r>
      <w:r w:rsidRPr="000142A7">
        <w:rPr>
          <w:rFonts w:ascii="Arial" w:eastAsia="Times New Roman" w:hAnsi="Arial"/>
          <w:i/>
          <w:iCs/>
          <w:color w:val="auto"/>
          <w:lang w:eastAsia="zh-CN"/>
        </w:rPr>
        <w:t xml:space="preserve"> 6DoF error may not be achievable in certain radio conditions.</w:t>
      </w:r>
    </w:p>
    <w:p w14:paraId="709C9123" w14:textId="77777777" w:rsidR="00E947D3" w:rsidRDefault="00E947D3" w:rsidP="00A5694D">
      <w:pPr>
        <w:pStyle w:val="CRCoverPage"/>
        <w:spacing w:after="0"/>
        <w:rPr>
          <w:lang w:eastAsia="zh-CN"/>
        </w:rPr>
      </w:pPr>
    </w:p>
    <w:p w14:paraId="62A82F46" w14:textId="00228D5D" w:rsidR="00A5694D" w:rsidRPr="00A5694D" w:rsidRDefault="00A5694D" w:rsidP="001E5151">
      <w:pPr>
        <w:pStyle w:val="Observation"/>
        <w:numPr>
          <w:ilvl w:val="0"/>
          <w:numId w:val="0"/>
        </w:numPr>
      </w:pPr>
      <w:r w:rsidRPr="00A5694D">
        <w:rPr>
          <w:b w:val="0"/>
          <w:bCs w:val="0"/>
        </w:rPr>
        <w:t>According to</w:t>
      </w:r>
      <w:r>
        <w:rPr>
          <w:b w:val="0"/>
          <w:bCs w:val="0"/>
        </w:rPr>
        <w:t xml:space="preserve"> </w:t>
      </w:r>
      <w:r w:rsidR="002C7A9F">
        <w:rPr>
          <w:b w:val="0"/>
          <w:bCs w:val="0"/>
        </w:rPr>
        <w:t xml:space="preserve">previous </w:t>
      </w:r>
      <w:r w:rsidR="003A4877">
        <w:rPr>
          <w:b w:val="0"/>
          <w:bCs w:val="0"/>
        </w:rPr>
        <w:t>o</w:t>
      </w:r>
      <w:r>
        <w:rPr>
          <w:b w:val="0"/>
          <w:bCs w:val="0"/>
        </w:rPr>
        <w:t>bservation</w:t>
      </w:r>
      <w:r w:rsidR="002C7A9F">
        <w:rPr>
          <w:b w:val="0"/>
          <w:bCs w:val="0"/>
        </w:rPr>
        <w:t>s</w:t>
      </w:r>
      <w:r>
        <w:rPr>
          <w:b w:val="0"/>
          <w:bCs w:val="0"/>
        </w:rPr>
        <w:t>, we make the following proposals:</w:t>
      </w:r>
    </w:p>
    <w:bookmarkEnd w:id="4"/>
    <w:p w14:paraId="16AC9D08" w14:textId="5EA860B0" w:rsidR="00E947D3" w:rsidRDefault="00E947D3" w:rsidP="006E4580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52F43C36" w14:textId="77777777" w:rsidR="00E947D3" w:rsidRDefault="00E947D3" w:rsidP="00E947D3">
      <w:pPr>
        <w:pStyle w:val="CRCoverPage"/>
        <w:spacing w:after="0"/>
        <w:rPr>
          <w:i/>
          <w:iCs/>
          <w:lang w:eastAsia="zh-CN"/>
        </w:rPr>
      </w:pPr>
      <w:r w:rsidRPr="0065029E">
        <w:rPr>
          <w:b/>
          <w:bCs/>
          <w:lang w:eastAsia="zh-CN"/>
        </w:rPr>
        <w:t>Proposal 1:</w:t>
      </w:r>
      <w:r>
        <w:rPr>
          <w:b/>
          <w:bCs/>
          <w:lang w:eastAsia="zh-CN"/>
        </w:rPr>
        <w:t xml:space="preserve"> </w:t>
      </w:r>
      <w:r>
        <w:rPr>
          <w:i/>
          <w:iCs/>
          <w:lang w:eastAsia="zh-CN"/>
        </w:rPr>
        <w:t>Adopt</w:t>
      </w:r>
      <w:r w:rsidRPr="0065029E">
        <w:rPr>
          <w:i/>
          <w:iCs/>
          <w:lang w:eastAsia="zh-CN"/>
        </w:rPr>
        <w:t xml:space="preserve"> a maximum error on the </w:t>
      </w:r>
      <w:r w:rsidRPr="004408E5">
        <w:rPr>
          <w:i/>
          <w:iCs/>
          <w:lang w:eastAsia="zh-CN"/>
        </w:rPr>
        <w:t xml:space="preserve">6DoF information </w:t>
      </w:r>
      <w:r>
        <w:rPr>
          <w:i/>
          <w:iCs/>
          <w:lang w:eastAsia="zh-CN"/>
        </w:rPr>
        <w:t>(called 6DoF error) to define the l</w:t>
      </w:r>
      <w:r w:rsidRPr="0065029E">
        <w:rPr>
          <w:i/>
          <w:iCs/>
          <w:lang w:eastAsia="zh-CN"/>
        </w:rPr>
        <w:t>ocalization and orientation accuracy</w:t>
      </w:r>
      <w:r>
        <w:rPr>
          <w:i/>
          <w:iCs/>
          <w:lang w:eastAsia="zh-CN"/>
        </w:rPr>
        <w:t xml:space="preserve"> for XR services.</w:t>
      </w:r>
    </w:p>
    <w:p w14:paraId="7C922576" w14:textId="46EA7C82" w:rsidR="00E947D3" w:rsidRDefault="00E947D3" w:rsidP="006E4580">
      <w:pPr>
        <w:pStyle w:val="Observation"/>
        <w:numPr>
          <w:ilvl w:val="0"/>
          <w:numId w:val="0"/>
        </w:numPr>
      </w:pPr>
    </w:p>
    <w:p w14:paraId="1155E363" w14:textId="77777777" w:rsidR="00E947D3" w:rsidRPr="000142A7" w:rsidRDefault="00E947D3" w:rsidP="00E947D3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i/>
          <w:iCs/>
          <w:color w:val="auto"/>
          <w:lang w:eastAsia="zh-CN"/>
        </w:rPr>
      </w:pPr>
      <w:r w:rsidRPr="00374F66">
        <w:rPr>
          <w:rFonts w:ascii="Arial" w:eastAsia="Times New Roman" w:hAnsi="Arial"/>
          <w:b/>
          <w:bCs/>
          <w:color w:val="auto"/>
          <w:lang w:eastAsia="zh-CN"/>
        </w:rPr>
        <w:t xml:space="preserve">Proposal </w:t>
      </w:r>
      <w:r>
        <w:rPr>
          <w:rFonts w:ascii="Arial" w:eastAsia="Times New Roman" w:hAnsi="Arial"/>
          <w:b/>
          <w:bCs/>
          <w:color w:val="auto"/>
          <w:lang w:eastAsia="zh-CN"/>
        </w:rPr>
        <w:t>2</w:t>
      </w:r>
      <w:r w:rsidRPr="00374F66">
        <w:rPr>
          <w:rFonts w:ascii="Arial" w:eastAsia="Times New Roman" w:hAnsi="Arial"/>
          <w:b/>
          <w:bCs/>
          <w:color w:val="auto"/>
          <w:lang w:eastAsia="zh-CN"/>
        </w:rPr>
        <w:t>:</w:t>
      </w:r>
      <w:r w:rsidRPr="0065029E">
        <w:rPr>
          <w:rFonts w:ascii="Arial" w:eastAsia="Times New Roman" w:hAnsi="Arial"/>
          <w:i/>
          <w:iCs/>
          <w:color w:val="auto"/>
          <w:lang w:eastAsia="zh-CN"/>
        </w:rPr>
        <w:t xml:space="preserve"> </w:t>
      </w:r>
      <w:r>
        <w:rPr>
          <w:rFonts w:ascii="Arial" w:eastAsia="Times New Roman" w:hAnsi="Arial"/>
          <w:i/>
          <w:iCs/>
          <w:color w:val="auto"/>
          <w:lang w:eastAsia="zh-CN"/>
        </w:rPr>
        <w:t xml:space="preserve">Adopt the 6DoF error as a new QoS </w:t>
      </w:r>
      <w:r w:rsidRPr="00E506C7">
        <w:rPr>
          <w:rFonts w:ascii="Arial" w:eastAsia="Times New Roman" w:hAnsi="Arial"/>
          <w:i/>
          <w:iCs/>
          <w:color w:val="auto"/>
          <w:lang w:eastAsia="zh-CN"/>
        </w:rPr>
        <w:t>characteristic</w:t>
      </w:r>
      <w:r>
        <w:rPr>
          <w:rFonts w:ascii="Arial" w:eastAsia="Times New Roman" w:hAnsi="Arial"/>
          <w:i/>
          <w:iCs/>
          <w:color w:val="auto"/>
          <w:lang w:eastAsia="zh-CN"/>
        </w:rPr>
        <w:t xml:space="preserve"> for QoS Flows and 5QIs defined for interactive XR and gaming services.</w:t>
      </w:r>
    </w:p>
    <w:p w14:paraId="2CB75C1F" w14:textId="27010371" w:rsidR="00E947D3" w:rsidRDefault="00E947D3" w:rsidP="006E4580">
      <w:pPr>
        <w:pStyle w:val="Observation"/>
        <w:numPr>
          <w:ilvl w:val="0"/>
          <w:numId w:val="0"/>
        </w:numPr>
      </w:pPr>
    </w:p>
    <w:p w14:paraId="4C96BC3C" w14:textId="3AFD1BA4" w:rsidR="00AE1A8F" w:rsidRDefault="00AE1A8F" w:rsidP="00AE1A8F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color w:val="auto"/>
          <w:lang w:eastAsia="zh-CN"/>
        </w:rPr>
      </w:pPr>
      <w:r w:rsidRPr="00374F66">
        <w:rPr>
          <w:rFonts w:ascii="Arial" w:eastAsia="Times New Roman" w:hAnsi="Arial"/>
          <w:b/>
          <w:bCs/>
          <w:color w:val="auto"/>
          <w:lang w:eastAsia="zh-CN"/>
        </w:rPr>
        <w:t xml:space="preserve">Proposal </w:t>
      </w:r>
      <w:r>
        <w:rPr>
          <w:rFonts w:ascii="Arial" w:eastAsia="Times New Roman" w:hAnsi="Arial"/>
          <w:b/>
          <w:bCs/>
          <w:color w:val="auto"/>
          <w:lang w:eastAsia="zh-CN"/>
        </w:rPr>
        <w:t>3</w:t>
      </w:r>
      <w:r w:rsidRPr="00374F66">
        <w:rPr>
          <w:rFonts w:ascii="Arial" w:eastAsia="Times New Roman" w:hAnsi="Arial"/>
          <w:b/>
          <w:bCs/>
          <w:color w:val="auto"/>
          <w:lang w:eastAsia="zh-CN"/>
        </w:rPr>
        <w:t>:</w:t>
      </w:r>
      <w:r w:rsidRPr="0065029E">
        <w:rPr>
          <w:rFonts w:ascii="Arial" w:eastAsia="Times New Roman" w:hAnsi="Arial"/>
          <w:i/>
          <w:iCs/>
          <w:color w:val="auto"/>
          <w:lang w:eastAsia="zh-CN"/>
        </w:rPr>
        <w:t xml:space="preserve"> </w:t>
      </w:r>
      <w:r>
        <w:rPr>
          <w:rFonts w:ascii="Arial" w:eastAsia="Times New Roman" w:hAnsi="Arial"/>
          <w:i/>
          <w:iCs/>
          <w:color w:val="auto"/>
          <w:lang w:eastAsia="zh-CN"/>
        </w:rPr>
        <w:t xml:space="preserve">Extend </w:t>
      </w:r>
      <w:r w:rsidRPr="001771AD">
        <w:rPr>
          <w:rFonts w:ascii="Arial" w:eastAsia="Times New Roman" w:hAnsi="Arial"/>
          <w:i/>
          <w:iCs/>
          <w:color w:val="auto"/>
          <w:lang w:eastAsia="zh-CN"/>
        </w:rPr>
        <w:t>Table 5.7.4-1 of TS 23.501 - Section 5.7.4</w:t>
      </w:r>
      <w:r>
        <w:rPr>
          <w:rFonts w:ascii="Arial" w:eastAsia="Times New Roman" w:hAnsi="Arial"/>
          <w:i/>
          <w:iCs/>
          <w:color w:val="auto"/>
          <w:lang w:eastAsia="zh-CN"/>
        </w:rPr>
        <w:t xml:space="preserve"> </w:t>
      </w:r>
      <w:r w:rsidRPr="001771AD">
        <w:rPr>
          <w:rFonts w:ascii="Arial" w:eastAsia="Times New Roman" w:hAnsi="Arial"/>
          <w:i/>
          <w:iCs/>
          <w:color w:val="auto"/>
          <w:lang w:eastAsia="zh-CN"/>
        </w:rPr>
        <w:t xml:space="preserve">with one additional column marked as </w:t>
      </w:r>
      <w:r w:rsidR="003A4877">
        <w:rPr>
          <w:rFonts w:ascii="Arial" w:eastAsia="Times New Roman" w:hAnsi="Arial"/>
          <w:i/>
          <w:iCs/>
          <w:color w:val="auto"/>
          <w:lang w:eastAsia="zh-CN"/>
        </w:rPr>
        <w:t>M</w:t>
      </w:r>
      <w:r w:rsidRPr="001771AD">
        <w:rPr>
          <w:rFonts w:ascii="Arial" w:eastAsia="Times New Roman" w:hAnsi="Arial"/>
          <w:i/>
          <w:iCs/>
          <w:color w:val="auto"/>
          <w:lang w:eastAsia="zh-CN"/>
        </w:rPr>
        <w:t xml:space="preserve">aximum 6DoF </w:t>
      </w:r>
      <w:r w:rsidR="003A4877">
        <w:rPr>
          <w:rFonts w:ascii="Arial" w:eastAsia="Times New Roman" w:hAnsi="Arial"/>
          <w:i/>
          <w:iCs/>
          <w:color w:val="auto"/>
          <w:lang w:eastAsia="zh-CN"/>
        </w:rPr>
        <w:t>E</w:t>
      </w:r>
      <w:r w:rsidRPr="001771AD">
        <w:rPr>
          <w:rFonts w:ascii="Arial" w:eastAsia="Times New Roman" w:hAnsi="Arial"/>
          <w:i/>
          <w:iCs/>
          <w:color w:val="auto"/>
          <w:lang w:eastAsia="zh-CN"/>
        </w:rPr>
        <w:t>rror</w:t>
      </w:r>
      <w:r>
        <w:rPr>
          <w:rFonts w:ascii="Arial" w:eastAsia="Times New Roman" w:hAnsi="Arial"/>
          <w:i/>
          <w:iCs/>
          <w:color w:val="auto"/>
          <w:lang w:eastAsia="zh-CN"/>
        </w:rPr>
        <w:t>.</w:t>
      </w:r>
    </w:p>
    <w:p w14:paraId="6CEDBB8C" w14:textId="77777777" w:rsidR="00E947D3" w:rsidRPr="00DB45DA" w:rsidRDefault="00E947D3" w:rsidP="006E4580">
      <w:pPr>
        <w:pStyle w:val="Observation"/>
        <w:numPr>
          <w:ilvl w:val="0"/>
          <w:numId w:val="0"/>
        </w:numPr>
      </w:pPr>
    </w:p>
    <w:sectPr w:rsidR="00E947D3" w:rsidRPr="00DB45DA" w:rsidSect="00E56993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C1576" w14:textId="77777777" w:rsidR="005B5E2A" w:rsidRDefault="005B5E2A">
      <w:r>
        <w:separator/>
      </w:r>
    </w:p>
    <w:p w14:paraId="57000FC8" w14:textId="77777777" w:rsidR="005B5E2A" w:rsidRDefault="005B5E2A"/>
  </w:endnote>
  <w:endnote w:type="continuationSeparator" w:id="0">
    <w:p w14:paraId="5F9FCED1" w14:textId="77777777" w:rsidR="005B5E2A" w:rsidRDefault="005B5E2A">
      <w:r>
        <w:continuationSeparator/>
      </w:r>
    </w:p>
    <w:p w14:paraId="10CE0DFB" w14:textId="77777777" w:rsidR="005B5E2A" w:rsidRDefault="005B5E2A"/>
  </w:endnote>
  <w:endnote w:type="continuationNotice" w:id="1">
    <w:p w14:paraId="7AF30FF0" w14:textId="77777777" w:rsidR="005B5E2A" w:rsidRDefault="005B5E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97BDE" w14:textId="77777777" w:rsidR="005B5E2A" w:rsidRDefault="005B5E2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81CDA4" w14:textId="77777777" w:rsidR="005B5E2A" w:rsidRDefault="005B5E2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CBAC5D2" w14:textId="77777777" w:rsidR="005B5E2A" w:rsidRDefault="005B5E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D8F27" w14:textId="77777777" w:rsidR="005B5E2A" w:rsidRDefault="005B5E2A">
      <w:r>
        <w:separator/>
      </w:r>
    </w:p>
    <w:p w14:paraId="3B9997BF" w14:textId="77777777" w:rsidR="005B5E2A" w:rsidRDefault="005B5E2A"/>
  </w:footnote>
  <w:footnote w:type="continuationSeparator" w:id="0">
    <w:p w14:paraId="78185ECB" w14:textId="77777777" w:rsidR="005B5E2A" w:rsidRDefault="005B5E2A">
      <w:r>
        <w:continuationSeparator/>
      </w:r>
    </w:p>
    <w:p w14:paraId="59F990C0" w14:textId="77777777" w:rsidR="005B5E2A" w:rsidRDefault="005B5E2A"/>
  </w:footnote>
  <w:footnote w:type="continuationNotice" w:id="1">
    <w:p w14:paraId="7A71CD49" w14:textId="77777777" w:rsidR="005B5E2A" w:rsidRDefault="005B5E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74A49" w14:textId="77777777" w:rsidR="005B5E2A" w:rsidRDefault="005B5E2A"/>
  <w:p w14:paraId="03999C2E" w14:textId="77777777" w:rsidR="005B5E2A" w:rsidRDefault="005B5E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774B9" w14:textId="77777777" w:rsidR="005B5E2A" w:rsidRPr="00AB1453" w:rsidRDefault="005B5E2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145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1453">
      <w:rPr>
        <w:rFonts w:ascii="Arial" w:hAnsi="Arial" w:cs="Arial"/>
        <w:b/>
        <w:bCs/>
        <w:sz w:val="18"/>
        <w:lang w:val="fr-FR"/>
      </w:rPr>
      <w:t xml:space="preserve"> Document</w:t>
    </w:r>
  </w:p>
  <w:p w14:paraId="0E45CD9A" w14:textId="77777777" w:rsidR="005B5E2A" w:rsidRPr="00AB1453" w:rsidRDefault="005B5E2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6ED521B" w14:textId="77777777" w:rsidR="005B5E2A" w:rsidRPr="00AB1453" w:rsidRDefault="005B5E2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84D1F"/>
    <w:multiLevelType w:val="hybridMultilevel"/>
    <w:tmpl w:val="A898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C5E3C"/>
    <w:multiLevelType w:val="hybridMultilevel"/>
    <w:tmpl w:val="E1D68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32FB"/>
    <w:multiLevelType w:val="hybridMultilevel"/>
    <w:tmpl w:val="0CA43AC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B4815"/>
    <w:multiLevelType w:val="hybridMultilevel"/>
    <w:tmpl w:val="0082E5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F6746"/>
    <w:multiLevelType w:val="hybridMultilevel"/>
    <w:tmpl w:val="50204A6E"/>
    <w:lvl w:ilvl="0" w:tplc="C3D2CFB0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1114B"/>
    <w:multiLevelType w:val="hybridMultilevel"/>
    <w:tmpl w:val="275C80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036A7"/>
    <w:multiLevelType w:val="hybridMultilevel"/>
    <w:tmpl w:val="DE1217DA"/>
    <w:lvl w:ilvl="0" w:tplc="B4A823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50F9C"/>
    <w:multiLevelType w:val="hybridMultilevel"/>
    <w:tmpl w:val="E1BC913E"/>
    <w:lvl w:ilvl="0" w:tplc="6FD849B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32C54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A5112"/>
    <w:multiLevelType w:val="hybridMultilevel"/>
    <w:tmpl w:val="E7A2E2D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12229"/>
    <w:multiLevelType w:val="hybridMultilevel"/>
    <w:tmpl w:val="7DF826CC"/>
    <w:lvl w:ilvl="0" w:tplc="D7162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62508"/>
    <w:multiLevelType w:val="hybridMultilevel"/>
    <w:tmpl w:val="C3F2CC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27319"/>
    <w:multiLevelType w:val="hybridMultilevel"/>
    <w:tmpl w:val="B236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33AD233F"/>
    <w:multiLevelType w:val="hybridMultilevel"/>
    <w:tmpl w:val="AA502B46"/>
    <w:lvl w:ilvl="0" w:tplc="041D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6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862363"/>
    <w:multiLevelType w:val="hybridMultilevel"/>
    <w:tmpl w:val="9F786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03297"/>
    <w:multiLevelType w:val="hybridMultilevel"/>
    <w:tmpl w:val="FB14DC62"/>
    <w:lvl w:ilvl="0" w:tplc="F45633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1279E"/>
    <w:multiLevelType w:val="hybridMultilevel"/>
    <w:tmpl w:val="91C49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01FEC"/>
    <w:multiLevelType w:val="hybridMultilevel"/>
    <w:tmpl w:val="B792D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0A0472"/>
    <w:multiLevelType w:val="hybridMultilevel"/>
    <w:tmpl w:val="82544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44768D"/>
    <w:multiLevelType w:val="hybridMultilevel"/>
    <w:tmpl w:val="E41A6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DE21EF"/>
    <w:multiLevelType w:val="hybridMultilevel"/>
    <w:tmpl w:val="0EC29C90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5C3F1D3E"/>
    <w:multiLevelType w:val="hybridMultilevel"/>
    <w:tmpl w:val="82F0939A"/>
    <w:lvl w:ilvl="0" w:tplc="63E23D64">
      <w:numFmt w:val="bullet"/>
      <w:lvlText w:val="•"/>
      <w:lvlJc w:val="left"/>
      <w:pPr>
        <w:ind w:left="1660" w:hanging="13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96FBD"/>
    <w:multiLevelType w:val="hybridMultilevel"/>
    <w:tmpl w:val="F5AEBF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E827C4F"/>
    <w:multiLevelType w:val="hybridMultilevel"/>
    <w:tmpl w:val="30F0EC2E"/>
    <w:lvl w:ilvl="0" w:tplc="B4A823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E1430"/>
    <w:multiLevelType w:val="hybridMultilevel"/>
    <w:tmpl w:val="5E30BA7C"/>
    <w:lvl w:ilvl="0" w:tplc="0809000F">
      <w:start w:val="1"/>
      <w:numFmt w:val="decimal"/>
      <w:lvlText w:val="%1."/>
      <w:lvlJc w:val="left"/>
      <w:pPr>
        <w:ind w:left="808" w:hanging="360"/>
      </w:pPr>
    </w:lvl>
    <w:lvl w:ilvl="1" w:tplc="08090019" w:tentative="1">
      <w:start w:val="1"/>
      <w:numFmt w:val="lowerLetter"/>
      <w:lvlText w:val="%2."/>
      <w:lvlJc w:val="left"/>
      <w:pPr>
        <w:ind w:left="1528" w:hanging="360"/>
      </w:pPr>
    </w:lvl>
    <w:lvl w:ilvl="2" w:tplc="0809001B" w:tentative="1">
      <w:start w:val="1"/>
      <w:numFmt w:val="lowerRoman"/>
      <w:lvlText w:val="%3."/>
      <w:lvlJc w:val="right"/>
      <w:pPr>
        <w:ind w:left="2248" w:hanging="180"/>
      </w:pPr>
    </w:lvl>
    <w:lvl w:ilvl="3" w:tplc="0809000F" w:tentative="1">
      <w:start w:val="1"/>
      <w:numFmt w:val="decimal"/>
      <w:lvlText w:val="%4."/>
      <w:lvlJc w:val="left"/>
      <w:pPr>
        <w:ind w:left="2968" w:hanging="360"/>
      </w:pPr>
    </w:lvl>
    <w:lvl w:ilvl="4" w:tplc="08090019" w:tentative="1">
      <w:start w:val="1"/>
      <w:numFmt w:val="lowerLetter"/>
      <w:lvlText w:val="%5."/>
      <w:lvlJc w:val="left"/>
      <w:pPr>
        <w:ind w:left="3688" w:hanging="360"/>
      </w:pPr>
    </w:lvl>
    <w:lvl w:ilvl="5" w:tplc="0809001B" w:tentative="1">
      <w:start w:val="1"/>
      <w:numFmt w:val="lowerRoman"/>
      <w:lvlText w:val="%6."/>
      <w:lvlJc w:val="right"/>
      <w:pPr>
        <w:ind w:left="4408" w:hanging="180"/>
      </w:pPr>
    </w:lvl>
    <w:lvl w:ilvl="6" w:tplc="0809000F" w:tentative="1">
      <w:start w:val="1"/>
      <w:numFmt w:val="decimal"/>
      <w:lvlText w:val="%7."/>
      <w:lvlJc w:val="left"/>
      <w:pPr>
        <w:ind w:left="5128" w:hanging="360"/>
      </w:pPr>
    </w:lvl>
    <w:lvl w:ilvl="7" w:tplc="08090019" w:tentative="1">
      <w:start w:val="1"/>
      <w:numFmt w:val="lowerLetter"/>
      <w:lvlText w:val="%8."/>
      <w:lvlJc w:val="left"/>
      <w:pPr>
        <w:ind w:left="5848" w:hanging="360"/>
      </w:pPr>
    </w:lvl>
    <w:lvl w:ilvl="8" w:tplc="08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29" w15:restartNumberingAfterBreak="0">
    <w:nsid w:val="64D229F8"/>
    <w:multiLevelType w:val="hybridMultilevel"/>
    <w:tmpl w:val="7166D1A6"/>
    <w:lvl w:ilvl="0" w:tplc="2D76885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ED2F10"/>
    <w:multiLevelType w:val="hybridMultilevel"/>
    <w:tmpl w:val="B792D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283E81"/>
    <w:multiLevelType w:val="hybridMultilevel"/>
    <w:tmpl w:val="1CE24F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22014"/>
    <w:multiLevelType w:val="hybridMultilevel"/>
    <w:tmpl w:val="8EB0866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09F50F6"/>
    <w:multiLevelType w:val="hybridMultilevel"/>
    <w:tmpl w:val="91A8866A"/>
    <w:lvl w:ilvl="0" w:tplc="AAB8D4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90CF6"/>
    <w:multiLevelType w:val="hybridMultilevel"/>
    <w:tmpl w:val="20E66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005A4"/>
    <w:multiLevelType w:val="hybridMultilevel"/>
    <w:tmpl w:val="298671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C879E9"/>
    <w:multiLevelType w:val="hybridMultilevel"/>
    <w:tmpl w:val="2C9A6566"/>
    <w:lvl w:ilvl="0" w:tplc="D46837C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AA55F69"/>
    <w:multiLevelType w:val="hybridMultilevel"/>
    <w:tmpl w:val="B792D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B4001A"/>
    <w:multiLevelType w:val="hybridMultilevel"/>
    <w:tmpl w:val="FC7A8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5B0956"/>
    <w:multiLevelType w:val="hybridMultilevel"/>
    <w:tmpl w:val="92D44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A2956"/>
    <w:multiLevelType w:val="hybridMultilevel"/>
    <w:tmpl w:val="82184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70746B"/>
    <w:multiLevelType w:val="hybridMultilevel"/>
    <w:tmpl w:val="F0D239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1"/>
  </w:num>
  <w:num w:numId="3">
    <w:abstractNumId w:val="42"/>
  </w:num>
  <w:num w:numId="4">
    <w:abstractNumId w:val="4"/>
  </w:num>
  <w:num w:numId="5">
    <w:abstractNumId w:val="15"/>
  </w:num>
  <w:num w:numId="6">
    <w:abstractNumId w:val="8"/>
  </w:num>
  <w:num w:numId="7">
    <w:abstractNumId w:val="12"/>
  </w:num>
  <w:num w:numId="8">
    <w:abstractNumId w:val="11"/>
  </w:num>
  <w:num w:numId="9">
    <w:abstractNumId w:val="18"/>
  </w:num>
  <w:num w:numId="10">
    <w:abstractNumId w:val="3"/>
  </w:num>
  <w:num w:numId="11">
    <w:abstractNumId w:val="9"/>
  </w:num>
  <w:num w:numId="12">
    <w:abstractNumId w:val="31"/>
  </w:num>
  <w:num w:numId="13">
    <w:abstractNumId w:val="33"/>
  </w:num>
  <w:num w:numId="14">
    <w:abstractNumId w:val="16"/>
  </w:num>
  <w:num w:numId="15">
    <w:abstractNumId w:val="2"/>
  </w:num>
  <w:num w:numId="16">
    <w:abstractNumId w:val="26"/>
  </w:num>
  <w:num w:numId="17">
    <w:abstractNumId w:val="29"/>
  </w:num>
  <w:num w:numId="18">
    <w:abstractNumId w:val="5"/>
  </w:num>
  <w:num w:numId="19">
    <w:abstractNumId w:val="14"/>
  </w:num>
  <w:num w:numId="20">
    <w:abstractNumId w:val="13"/>
  </w:num>
  <w:num w:numId="21">
    <w:abstractNumId w:val="39"/>
  </w:num>
  <w:num w:numId="22">
    <w:abstractNumId w:val="37"/>
  </w:num>
  <w:num w:numId="23">
    <w:abstractNumId w:val="35"/>
  </w:num>
  <w:num w:numId="24">
    <w:abstractNumId w:val="17"/>
  </w:num>
  <w:num w:numId="25">
    <w:abstractNumId w:val="20"/>
  </w:num>
  <w:num w:numId="26">
    <w:abstractNumId w:val="30"/>
  </w:num>
  <w:num w:numId="27">
    <w:abstractNumId w:val="38"/>
  </w:num>
  <w:num w:numId="28">
    <w:abstractNumId w:val="0"/>
  </w:num>
  <w:num w:numId="29">
    <w:abstractNumId w:val="36"/>
  </w:num>
  <w:num w:numId="30">
    <w:abstractNumId w:val="10"/>
  </w:num>
  <w:num w:numId="31">
    <w:abstractNumId w:val="34"/>
  </w:num>
  <w:num w:numId="32">
    <w:abstractNumId w:val="6"/>
  </w:num>
  <w:num w:numId="33">
    <w:abstractNumId w:val="22"/>
  </w:num>
  <w:num w:numId="34">
    <w:abstractNumId w:val="32"/>
  </w:num>
  <w:num w:numId="35">
    <w:abstractNumId w:val="28"/>
  </w:num>
  <w:num w:numId="36">
    <w:abstractNumId w:val="40"/>
  </w:num>
  <w:num w:numId="37">
    <w:abstractNumId w:val="27"/>
  </w:num>
  <w:num w:numId="38">
    <w:abstractNumId w:val="19"/>
  </w:num>
  <w:num w:numId="39">
    <w:abstractNumId w:val="7"/>
  </w:num>
  <w:num w:numId="40">
    <w:abstractNumId w:val="25"/>
  </w:num>
  <w:num w:numId="41">
    <w:abstractNumId w:val="24"/>
  </w:num>
  <w:num w:numId="42">
    <w:abstractNumId w:val="23"/>
  </w:num>
  <w:num w:numId="4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982"/>
    <w:rsid w:val="0000178E"/>
    <w:rsid w:val="00002552"/>
    <w:rsid w:val="00004624"/>
    <w:rsid w:val="00004E3C"/>
    <w:rsid w:val="00005848"/>
    <w:rsid w:val="00006557"/>
    <w:rsid w:val="0000675A"/>
    <w:rsid w:val="00006F8B"/>
    <w:rsid w:val="00007A7C"/>
    <w:rsid w:val="00010A70"/>
    <w:rsid w:val="000115C4"/>
    <w:rsid w:val="000116E6"/>
    <w:rsid w:val="00011EE7"/>
    <w:rsid w:val="00012291"/>
    <w:rsid w:val="0001421C"/>
    <w:rsid w:val="000142A7"/>
    <w:rsid w:val="000149A7"/>
    <w:rsid w:val="000149C5"/>
    <w:rsid w:val="00014A67"/>
    <w:rsid w:val="00014DA8"/>
    <w:rsid w:val="00016A5D"/>
    <w:rsid w:val="00016B0F"/>
    <w:rsid w:val="00016D68"/>
    <w:rsid w:val="00016D69"/>
    <w:rsid w:val="000175D4"/>
    <w:rsid w:val="00017A42"/>
    <w:rsid w:val="00021469"/>
    <w:rsid w:val="00021A60"/>
    <w:rsid w:val="000222BA"/>
    <w:rsid w:val="00022507"/>
    <w:rsid w:val="00022BA7"/>
    <w:rsid w:val="00023744"/>
    <w:rsid w:val="00023A78"/>
    <w:rsid w:val="00024555"/>
    <w:rsid w:val="00025879"/>
    <w:rsid w:val="0002597C"/>
    <w:rsid w:val="000260B9"/>
    <w:rsid w:val="0002624B"/>
    <w:rsid w:val="00026816"/>
    <w:rsid w:val="00026BCB"/>
    <w:rsid w:val="00032006"/>
    <w:rsid w:val="0003318B"/>
    <w:rsid w:val="00033890"/>
    <w:rsid w:val="00033D4F"/>
    <w:rsid w:val="00034D84"/>
    <w:rsid w:val="00035765"/>
    <w:rsid w:val="00035BF2"/>
    <w:rsid w:val="00037FB3"/>
    <w:rsid w:val="000426CA"/>
    <w:rsid w:val="00042739"/>
    <w:rsid w:val="00042F30"/>
    <w:rsid w:val="00043606"/>
    <w:rsid w:val="00043BEE"/>
    <w:rsid w:val="00044CE3"/>
    <w:rsid w:val="00045BF5"/>
    <w:rsid w:val="00045E3D"/>
    <w:rsid w:val="0004617B"/>
    <w:rsid w:val="000468F4"/>
    <w:rsid w:val="00046C14"/>
    <w:rsid w:val="00046E57"/>
    <w:rsid w:val="00046EEF"/>
    <w:rsid w:val="000509B4"/>
    <w:rsid w:val="00053896"/>
    <w:rsid w:val="00053BBE"/>
    <w:rsid w:val="00054957"/>
    <w:rsid w:val="00054A79"/>
    <w:rsid w:val="00056874"/>
    <w:rsid w:val="000573B6"/>
    <w:rsid w:val="00057679"/>
    <w:rsid w:val="00060155"/>
    <w:rsid w:val="000605B2"/>
    <w:rsid w:val="00060C25"/>
    <w:rsid w:val="00061A4C"/>
    <w:rsid w:val="00062165"/>
    <w:rsid w:val="00062EC8"/>
    <w:rsid w:val="00063535"/>
    <w:rsid w:val="00063A65"/>
    <w:rsid w:val="00063C99"/>
    <w:rsid w:val="00063D90"/>
    <w:rsid w:val="00065060"/>
    <w:rsid w:val="00066203"/>
    <w:rsid w:val="0006634E"/>
    <w:rsid w:val="000671C2"/>
    <w:rsid w:val="000674DA"/>
    <w:rsid w:val="00067CAD"/>
    <w:rsid w:val="00067D98"/>
    <w:rsid w:val="00070417"/>
    <w:rsid w:val="000709E9"/>
    <w:rsid w:val="000726B7"/>
    <w:rsid w:val="00072E1B"/>
    <w:rsid w:val="000730C5"/>
    <w:rsid w:val="0007314D"/>
    <w:rsid w:val="00074078"/>
    <w:rsid w:val="0007428F"/>
    <w:rsid w:val="000742B2"/>
    <w:rsid w:val="000746E8"/>
    <w:rsid w:val="00074EEA"/>
    <w:rsid w:val="00075186"/>
    <w:rsid w:val="000759EF"/>
    <w:rsid w:val="00075FBB"/>
    <w:rsid w:val="00076011"/>
    <w:rsid w:val="00077879"/>
    <w:rsid w:val="00077B9A"/>
    <w:rsid w:val="00077D47"/>
    <w:rsid w:val="00080100"/>
    <w:rsid w:val="000807C2"/>
    <w:rsid w:val="00081782"/>
    <w:rsid w:val="00081F0B"/>
    <w:rsid w:val="00081F72"/>
    <w:rsid w:val="0008233B"/>
    <w:rsid w:val="000828A2"/>
    <w:rsid w:val="00082DD4"/>
    <w:rsid w:val="00082F48"/>
    <w:rsid w:val="000850FC"/>
    <w:rsid w:val="00085C71"/>
    <w:rsid w:val="00085D17"/>
    <w:rsid w:val="0008715E"/>
    <w:rsid w:val="00090618"/>
    <w:rsid w:val="0009192C"/>
    <w:rsid w:val="00091B1A"/>
    <w:rsid w:val="00091F2B"/>
    <w:rsid w:val="00092587"/>
    <w:rsid w:val="00092C2D"/>
    <w:rsid w:val="00094078"/>
    <w:rsid w:val="000951D7"/>
    <w:rsid w:val="00095515"/>
    <w:rsid w:val="0009654B"/>
    <w:rsid w:val="0009767B"/>
    <w:rsid w:val="000976D0"/>
    <w:rsid w:val="000A04C1"/>
    <w:rsid w:val="000A0927"/>
    <w:rsid w:val="000A0E2C"/>
    <w:rsid w:val="000A1AB7"/>
    <w:rsid w:val="000A2174"/>
    <w:rsid w:val="000A2B61"/>
    <w:rsid w:val="000A2F9B"/>
    <w:rsid w:val="000A30A0"/>
    <w:rsid w:val="000A3EED"/>
    <w:rsid w:val="000A4256"/>
    <w:rsid w:val="000A473A"/>
    <w:rsid w:val="000A7E63"/>
    <w:rsid w:val="000B0A54"/>
    <w:rsid w:val="000B11E9"/>
    <w:rsid w:val="000B132E"/>
    <w:rsid w:val="000B1B0D"/>
    <w:rsid w:val="000B231C"/>
    <w:rsid w:val="000B23D3"/>
    <w:rsid w:val="000B3933"/>
    <w:rsid w:val="000B3C9C"/>
    <w:rsid w:val="000B4003"/>
    <w:rsid w:val="000B436A"/>
    <w:rsid w:val="000B4BFF"/>
    <w:rsid w:val="000B532E"/>
    <w:rsid w:val="000B5D27"/>
    <w:rsid w:val="000B6DD6"/>
    <w:rsid w:val="000B6F60"/>
    <w:rsid w:val="000B7507"/>
    <w:rsid w:val="000B7915"/>
    <w:rsid w:val="000B79DA"/>
    <w:rsid w:val="000C0237"/>
    <w:rsid w:val="000C1D4D"/>
    <w:rsid w:val="000C1EC2"/>
    <w:rsid w:val="000C2C3F"/>
    <w:rsid w:val="000C2F0E"/>
    <w:rsid w:val="000C4334"/>
    <w:rsid w:val="000C54F4"/>
    <w:rsid w:val="000C5974"/>
    <w:rsid w:val="000C5EA8"/>
    <w:rsid w:val="000C5F6D"/>
    <w:rsid w:val="000C6910"/>
    <w:rsid w:val="000C730E"/>
    <w:rsid w:val="000C7F7B"/>
    <w:rsid w:val="000D0131"/>
    <w:rsid w:val="000D0B5B"/>
    <w:rsid w:val="000D16FA"/>
    <w:rsid w:val="000D1D72"/>
    <w:rsid w:val="000D484F"/>
    <w:rsid w:val="000D59B6"/>
    <w:rsid w:val="000D5FF9"/>
    <w:rsid w:val="000D6163"/>
    <w:rsid w:val="000D62B7"/>
    <w:rsid w:val="000D6E4E"/>
    <w:rsid w:val="000D7091"/>
    <w:rsid w:val="000D7B1B"/>
    <w:rsid w:val="000D7E5A"/>
    <w:rsid w:val="000E015C"/>
    <w:rsid w:val="000E0C73"/>
    <w:rsid w:val="000E19B4"/>
    <w:rsid w:val="000E2999"/>
    <w:rsid w:val="000E31E7"/>
    <w:rsid w:val="000E33BE"/>
    <w:rsid w:val="000E41EE"/>
    <w:rsid w:val="000E4A85"/>
    <w:rsid w:val="000E4B53"/>
    <w:rsid w:val="000E4F03"/>
    <w:rsid w:val="000E53F2"/>
    <w:rsid w:val="000E5B6D"/>
    <w:rsid w:val="000E76B8"/>
    <w:rsid w:val="000E772F"/>
    <w:rsid w:val="000E7837"/>
    <w:rsid w:val="000E7FFE"/>
    <w:rsid w:val="000F0BDB"/>
    <w:rsid w:val="000F0E07"/>
    <w:rsid w:val="000F178E"/>
    <w:rsid w:val="000F1FB8"/>
    <w:rsid w:val="000F2763"/>
    <w:rsid w:val="000F2A1D"/>
    <w:rsid w:val="000F32EF"/>
    <w:rsid w:val="000F387C"/>
    <w:rsid w:val="000F3CEF"/>
    <w:rsid w:val="000F43FF"/>
    <w:rsid w:val="0010027F"/>
    <w:rsid w:val="00100343"/>
    <w:rsid w:val="00102365"/>
    <w:rsid w:val="001032F5"/>
    <w:rsid w:val="001035AF"/>
    <w:rsid w:val="00103693"/>
    <w:rsid w:val="001037FB"/>
    <w:rsid w:val="001038A8"/>
    <w:rsid w:val="00107B7B"/>
    <w:rsid w:val="001104F2"/>
    <w:rsid w:val="0011132C"/>
    <w:rsid w:val="001115A6"/>
    <w:rsid w:val="00111D8B"/>
    <w:rsid w:val="00112B66"/>
    <w:rsid w:val="001135BA"/>
    <w:rsid w:val="00117A65"/>
    <w:rsid w:val="00120929"/>
    <w:rsid w:val="0012139F"/>
    <w:rsid w:val="00121589"/>
    <w:rsid w:val="00122A4B"/>
    <w:rsid w:val="00124B60"/>
    <w:rsid w:val="00125651"/>
    <w:rsid w:val="0012604E"/>
    <w:rsid w:val="0012759E"/>
    <w:rsid w:val="0012761F"/>
    <w:rsid w:val="00127C25"/>
    <w:rsid w:val="00127F0A"/>
    <w:rsid w:val="00130032"/>
    <w:rsid w:val="00130284"/>
    <w:rsid w:val="00130D21"/>
    <w:rsid w:val="00131865"/>
    <w:rsid w:val="001322EB"/>
    <w:rsid w:val="001330BA"/>
    <w:rsid w:val="00134066"/>
    <w:rsid w:val="001347FE"/>
    <w:rsid w:val="00136FFB"/>
    <w:rsid w:val="001372A7"/>
    <w:rsid w:val="001375F6"/>
    <w:rsid w:val="001404B1"/>
    <w:rsid w:val="0014050F"/>
    <w:rsid w:val="00140A89"/>
    <w:rsid w:val="00140D3F"/>
    <w:rsid w:val="00143E18"/>
    <w:rsid w:val="00143F64"/>
    <w:rsid w:val="00144160"/>
    <w:rsid w:val="00144452"/>
    <w:rsid w:val="001447E6"/>
    <w:rsid w:val="0014492A"/>
    <w:rsid w:val="0014748D"/>
    <w:rsid w:val="001478E9"/>
    <w:rsid w:val="00147933"/>
    <w:rsid w:val="00151BBD"/>
    <w:rsid w:val="001528FF"/>
    <w:rsid w:val="00152B84"/>
    <w:rsid w:val="001533D9"/>
    <w:rsid w:val="00153512"/>
    <w:rsid w:val="001535C2"/>
    <w:rsid w:val="00153941"/>
    <w:rsid w:val="00154FFD"/>
    <w:rsid w:val="00156A81"/>
    <w:rsid w:val="0015705A"/>
    <w:rsid w:val="00157353"/>
    <w:rsid w:val="001573E1"/>
    <w:rsid w:val="00157A1A"/>
    <w:rsid w:val="00160DC2"/>
    <w:rsid w:val="00162172"/>
    <w:rsid w:val="0016261C"/>
    <w:rsid w:val="001639E9"/>
    <w:rsid w:val="00166F4E"/>
    <w:rsid w:val="00167338"/>
    <w:rsid w:val="00167546"/>
    <w:rsid w:val="00167A5B"/>
    <w:rsid w:val="00170721"/>
    <w:rsid w:val="00170784"/>
    <w:rsid w:val="00170ABE"/>
    <w:rsid w:val="00170CC0"/>
    <w:rsid w:val="001710AA"/>
    <w:rsid w:val="001711E4"/>
    <w:rsid w:val="0017216D"/>
    <w:rsid w:val="0017292C"/>
    <w:rsid w:val="00172BA3"/>
    <w:rsid w:val="00172D3E"/>
    <w:rsid w:val="00173132"/>
    <w:rsid w:val="00173D75"/>
    <w:rsid w:val="00174FBF"/>
    <w:rsid w:val="00176020"/>
    <w:rsid w:val="0017624B"/>
    <w:rsid w:val="00176E9A"/>
    <w:rsid w:val="001771AD"/>
    <w:rsid w:val="0018051D"/>
    <w:rsid w:val="00180679"/>
    <w:rsid w:val="001809AF"/>
    <w:rsid w:val="00180DE6"/>
    <w:rsid w:val="0018151B"/>
    <w:rsid w:val="0018170B"/>
    <w:rsid w:val="00181ED5"/>
    <w:rsid w:val="001824FB"/>
    <w:rsid w:val="00182B02"/>
    <w:rsid w:val="00182CCF"/>
    <w:rsid w:val="00183F7A"/>
    <w:rsid w:val="00184579"/>
    <w:rsid w:val="00185349"/>
    <w:rsid w:val="001858AE"/>
    <w:rsid w:val="00186090"/>
    <w:rsid w:val="001867DF"/>
    <w:rsid w:val="0018713C"/>
    <w:rsid w:val="001875F9"/>
    <w:rsid w:val="001909DC"/>
    <w:rsid w:val="00190FAD"/>
    <w:rsid w:val="00192113"/>
    <w:rsid w:val="0019283E"/>
    <w:rsid w:val="001931F2"/>
    <w:rsid w:val="00193A07"/>
    <w:rsid w:val="00193E1D"/>
    <w:rsid w:val="00193E34"/>
    <w:rsid w:val="00194453"/>
    <w:rsid w:val="001953CE"/>
    <w:rsid w:val="00195C17"/>
    <w:rsid w:val="00195D1C"/>
    <w:rsid w:val="00195F37"/>
    <w:rsid w:val="00196702"/>
    <w:rsid w:val="0019749F"/>
    <w:rsid w:val="00197C92"/>
    <w:rsid w:val="001A09EB"/>
    <w:rsid w:val="001A0F39"/>
    <w:rsid w:val="001A1CDF"/>
    <w:rsid w:val="001A2006"/>
    <w:rsid w:val="001A33F7"/>
    <w:rsid w:val="001A5199"/>
    <w:rsid w:val="001A557A"/>
    <w:rsid w:val="001A7DAD"/>
    <w:rsid w:val="001B2DB2"/>
    <w:rsid w:val="001B392A"/>
    <w:rsid w:val="001B5CFC"/>
    <w:rsid w:val="001B63A7"/>
    <w:rsid w:val="001B6900"/>
    <w:rsid w:val="001C0D8B"/>
    <w:rsid w:val="001C1FAE"/>
    <w:rsid w:val="001C2141"/>
    <w:rsid w:val="001C21C5"/>
    <w:rsid w:val="001C223B"/>
    <w:rsid w:val="001C23BD"/>
    <w:rsid w:val="001C28D3"/>
    <w:rsid w:val="001C28DF"/>
    <w:rsid w:val="001C2A07"/>
    <w:rsid w:val="001C3150"/>
    <w:rsid w:val="001C36A7"/>
    <w:rsid w:val="001C3CE3"/>
    <w:rsid w:val="001C48F8"/>
    <w:rsid w:val="001C5EB6"/>
    <w:rsid w:val="001C7442"/>
    <w:rsid w:val="001D0E8C"/>
    <w:rsid w:val="001D1197"/>
    <w:rsid w:val="001D17E9"/>
    <w:rsid w:val="001D23D1"/>
    <w:rsid w:val="001D285F"/>
    <w:rsid w:val="001D3DE3"/>
    <w:rsid w:val="001D414D"/>
    <w:rsid w:val="001D4F23"/>
    <w:rsid w:val="001D4F53"/>
    <w:rsid w:val="001D5412"/>
    <w:rsid w:val="001D54D2"/>
    <w:rsid w:val="001D685D"/>
    <w:rsid w:val="001D6E37"/>
    <w:rsid w:val="001D6FEB"/>
    <w:rsid w:val="001D7D0C"/>
    <w:rsid w:val="001E0D60"/>
    <w:rsid w:val="001E0F05"/>
    <w:rsid w:val="001E11B0"/>
    <w:rsid w:val="001E1818"/>
    <w:rsid w:val="001E38CB"/>
    <w:rsid w:val="001E3B8E"/>
    <w:rsid w:val="001E3DF8"/>
    <w:rsid w:val="001E418F"/>
    <w:rsid w:val="001E46AE"/>
    <w:rsid w:val="001E5151"/>
    <w:rsid w:val="001E607D"/>
    <w:rsid w:val="001F0704"/>
    <w:rsid w:val="001F14C0"/>
    <w:rsid w:val="001F1F27"/>
    <w:rsid w:val="001F2F50"/>
    <w:rsid w:val="001F37E2"/>
    <w:rsid w:val="001F3FE6"/>
    <w:rsid w:val="001F5148"/>
    <w:rsid w:val="001F5C6D"/>
    <w:rsid w:val="001F6087"/>
    <w:rsid w:val="001F7556"/>
    <w:rsid w:val="001F7E08"/>
    <w:rsid w:val="0020175B"/>
    <w:rsid w:val="002038FA"/>
    <w:rsid w:val="00203E19"/>
    <w:rsid w:val="00203EBA"/>
    <w:rsid w:val="002053DE"/>
    <w:rsid w:val="002058D8"/>
    <w:rsid w:val="00206060"/>
    <w:rsid w:val="00206258"/>
    <w:rsid w:val="00207061"/>
    <w:rsid w:val="00210333"/>
    <w:rsid w:val="00210CDE"/>
    <w:rsid w:val="00212364"/>
    <w:rsid w:val="00212BCE"/>
    <w:rsid w:val="00212E35"/>
    <w:rsid w:val="00213DBA"/>
    <w:rsid w:val="002157B0"/>
    <w:rsid w:val="002166C2"/>
    <w:rsid w:val="00216BE9"/>
    <w:rsid w:val="00216FF2"/>
    <w:rsid w:val="0021718F"/>
    <w:rsid w:val="00217F6B"/>
    <w:rsid w:val="00221030"/>
    <w:rsid w:val="00221253"/>
    <w:rsid w:val="002216C4"/>
    <w:rsid w:val="00221C71"/>
    <w:rsid w:val="002220A3"/>
    <w:rsid w:val="002222DD"/>
    <w:rsid w:val="0022260C"/>
    <w:rsid w:val="00222827"/>
    <w:rsid w:val="00223CB2"/>
    <w:rsid w:val="00223E90"/>
    <w:rsid w:val="002240E5"/>
    <w:rsid w:val="00225889"/>
    <w:rsid w:val="00225AD7"/>
    <w:rsid w:val="0022622E"/>
    <w:rsid w:val="00226428"/>
    <w:rsid w:val="002265C3"/>
    <w:rsid w:val="002269BF"/>
    <w:rsid w:val="00227631"/>
    <w:rsid w:val="00231BEE"/>
    <w:rsid w:val="00231D77"/>
    <w:rsid w:val="002326A0"/>
    <w:rsid w:val="00232978"/>
    <w:rsid w:val="00233337"/>
    <w:rsid w:val="00233A94"/>
    <w:rsid w:val="00233C59"/>
    <w:rsid w:val="00234440"/>
    <w:rsid w:val="00234D85"/>
    <w:rsid w:val="002363EF"/>
    <w:rsid w:val="0024046B"/>
    <w:rsid w:val="00241378"/>
    <w:rsid w:val="002416AF"/>
    <w:rsid w:val="002429D0"/>
    <w:rsid w:val="00242B47"/>
    <w:rsid w:val="00242C70"/>
    <w:rsid w:val="00243022"/>
    <w:rsid w:val="00243453"/>
    <w:rsid w:val="002437C5"/>
    <w:rsid w:val="00244863"/>
    <w:rsid w:val="00246B46"/>
    <w:rsid w:val="002474DA"/>
    <w:rsid w:val="002475F6"/>
    <w:rsid w:val="00247634"/>
    <w:rsid w:val="00250761"/>
    <w:rsid w:val="002509FA"/>
    <w:rsid w:val="00250F50"/>
    <w:rsid w:val="002516B1"/>
    <w:rsid w:val="00253EC0"/>
    <w:rsid w:val="00254132"/>
    <w:rsid w:val="002541A3"/>
    <w:rsid w:val="00254498"/>
    <w:rsid w:val="00255267"/>
    <w:rsid w:val="0025606E"/>
    <w:rsid w:val="00256BE1"/>
    <w:rsid w:val="00257602"/>
    <w:rsid w:val="00257650"/>
    <w:rsid w:val="0026021E"/>
    <w:rsid w:val="00260D49"/>
    <w:rsid w:val="00260D81"/>
    <w:rsid w:val="0026131C"/>
    <w:rsid w:val="00263BE4"/>
    <w:rsid w:val="0026508C"/>
    <w:rsid w:val="0026554B"/>
    <w:rsid w:val="00265941"/>
    <w:rsid w:val="00265F36"/>
    <w:rsid w:val="0026697F"/>
    <w:rsid w:val="00267763"/>
    <w:rsid w:val="00271C08"/>
    <w:rsid w:val="002720D3"/>
    <w:rsid w:val="002729F8"/>
    <w:rsid w:val="00272D63"/>
    <w:rsid w:val="00272F15"/>
    <w:rsid w:val="00273570"/>
    <w:rsid w:val="00273842"/>
    <w:rsid w:val="00273B04"/>
    <w:rsid w:val="00273E55"/>
    <w:rsid w:val="00273F44"/>
    <w:rsid w:val="00274157"/>
    <w:rsid w:val="0027434C"/>
    <w:rsid w:val="00274921"/>
    <w:rsid w:val="00274D5B"/>
    <w:rsid w:val="00275527"/>
    <w:rsid w:val="002771A8"/>
    <w:rsid w:val="0027760F"/>
    <w:rsid w:val="00277AD6"/>
    <w:rsid w:val="00280780"/>
    <w:rsid w:val="00280A0A"/>
    <w:rsid w:val="002818B0"/>
    <w:rsid w:val="0028383E"/>
    <w:rsid w:val="00283BF3"/>
    <w:rsid w:val="00283E57"/>
    <w:rsid w:val="0028473F"/>
    <w:rsid w:val="002847BB"/>
    <w:rsid w:val="00285D5A"/>
    <w:rsid w:val="002868F6"/>
    <w:rsid w:val="002876E8"/>
    <w:rsid w:val="00287EF5"/>
    <w:rsid w:val="002918AF"/>
    <w:rsid w:val="00291D6D"/>
    <w:rsid w:val="0029217D"/>
    <w:rsid w:val="00292400"/>
    <w:rsid w:val="00292AA2"/>
    <w:rsid w:val="00293508"/>
    <w:rsid w:val="0029350E"/>
    <w:rsid w:val="00293A3B"/>
    <w:rsid w:val="00293E45"/>
    <w:rsid w:val="00293E84"/>
    <w:rsid w:val="00294B81"/>
    <w:rsid w:val="00294D17"/>
    <w:rsid w:val="00294D5C"/>
    <w:rsid w:val="00295662"/>
    <w:rsid w:val="00295E46"/>
    <w:rsid w:val="002967AE"/>
    <w:rsid w:val="002970C7"/>
    <w:rsid w:val="00297669"/>
    <w:rsid w:val="00297AB3"/>
    <w:rsid w:val="002A04D9"/>
    <w:rsid w:val="002A0CC8"/>
    <w:rsid w:val="002A1390"/>
    <w:rsid w:val="002A3366"/>
    <w:rsid w:val="002A4B45"/>
    <w:rsid w:val="002A4E7A"/>
    <w:rsid w:val="002A6E62"/>
    <w:rsid w:val="002A7271"/>
    <w:rsid w:val="002A761E"/>
    <w:rsid w:val="002A7683"/>
    <w:rsid w:val="002A7B08"/>
    <w:rsid w:val="002B08DA"/>
    <w:rsid w:val="002B231E"/>
    <w:rsid w:val="002B28AA"/>
    <w:rsid w:val="002B2906"/>
    <w:rsid w:val="002B2D69"/>
    <w:rsid w:val="002B2DC8"/>
    <w:rsid w:val="002B370A"/>
    <w:rsid w:val="002B3AE2"/>
    <w:rsid w:val="002B3CEF"/>
    <w:rsid w:val="002B3DBA"/>
    <w:rsid w:val="002B52E6"/>
    <w:rsid w:val="002B585D"/>
    <w:rsid w:val="002B631E"/>
    <w:rsid w:val="002B6CA6"/>
    <w:rsid w:val="002B7891"/>
    <w:rsid w:val="002C2DEE"/>
    <w:rsid w:val="002C32C4"/>
    <w:rsid w:val="002C33F5"/>
    <w:rsid w:val="002C44B0"/>
    <w:rsid w:val="002C48C8"/>
    <w:rsid w:val="002C4C41"/>
    <w:rsid w:val="002C5B7B"/>
    <w:rsid w:val="002C5DB1"/>
    <w:rsid w:val="002C7A9F"/>
    <w:rsid w:val="002D00AA"/>
    <w:rsid w:val="002D0297"/>
    <w:rsid w:val="002D02C7"/>
    <w:rsid w:val="002D0469"/>
    <w:rsid w:val="002D1912"/>
    <w:rsid w:val="002D1C7F"/>
    <w:rsid w:val="002D28D6"/>
    <w:rsid w:val="002D37AB"/>
    <w:rsid w:val="002D3A9D"/>
    <w:rsid w:val="002D3B79"/>
    <w:rsid w:val="002D3C40"/>
    <w:rsid w:val="002D416C"/>
    <w:rsid w:val="002D46DD"/>
    <w:rsid w:val="002D6AB6"/>
    <w:rsid w:val="002D6D9D"/>
    <w:rsid w:val="002D743A"/>
    <w:rsid w:val="002D79F2"/>
    <w:rsid w:val="002E00C2"/>
    <w:rsid w:val="002E01AE"/>
    <w:rsid w:val="002E0B90"/>
    <w:rsid w:val="002E2630"/>
    <w:rsid w:val="002E3583"/>
    <w:rsid w:val="002E50E9"/>
    <w:rsid w:val="002E61E8"/>
    <w:rsid w:val="002E6C33"/>
    <w:rsid w:val="002E6F54"/>
    <w:rsid w:val="002E7986"/>
    <w:rsid w:val="002E7C6F"/>
    <w:rsid w:val="002F029B"/>
    <w:rsid w:val="002F3BFE"/>
    <w:rsid w:val="002F407A"/>
    <w:rsid w:val="002F452E"/>
    <w:rsid w:val="002F5168"/>
    <w:rsid w:val="002F57B3"/>
    <w:rsid w:val="002F75FA"/>
    <w:rsid w:val="002F78DE"/>
    <w:rsid w:val="00300523"/>
    <w:rsid w:val="003009A5"/>
    <w:rsid w:val="00300D09"/>
    <w:rsid w:val="0030206E"/>
    <w:rsid w:val="0030258F"/>
    <w:rsid w:val="003025DA"/>
    <w:rsid w:val="00302709"/>
    <w:rsid w:val="00302E36"/>
    <w:rsid w:val="003035D4"/>
    <w:rsid w:val="003039F8"/>
    <w:rsid w:val="00303D73"/>
    <w:rsid w:val="00304AA7"/>
    <w:rsid w:val="00304CC2"/>
    <w:rsid w:val="003054B3"/>
    <w:rsid w:val="00306336"/>
    <w:rsid w:val="003063E3"/>
    <w:rsid w:val="00306F77"/>
    <w:rsid w:val="00307555"/>
    <w:rsid w:val="00310F91"/>
    <w:rsid w:val="003139E7"/>
    <w:rsid w:val="00313A52"/>
    <w:rsid w:val="00314718"/>
    <w:rsid w:val="00314BC6"/>
    <w:rsid w:val="0031539E"/>
    <w:rsid w:val="00316857"/>
    <w:rsid w:val="00316C9D"/>
    <w:rsid w:val="003200CB"/>
    <w:rsid w:val="0032084E"/>
    <w:rsid w:val="00321C0D"/>
    <w:rsid w:val="0032511F"/>
    <w:rsid w:val="00325A30"/>
    <w:rsid w:val="003277E9"/>
    <w:rsid w:val="00327C9B"/>
    <w:rsid w:val="00327D4F"/>
    <w:rsid w:val="00327F10"/>
    <w:rsid w:val="003307B7"/>
    <w:rsid w:val="003308A5"/>
    <w:rsid w:val="00330D10"/>
    <w:rsid w:val="00331E9B"/>
    <w:rsid w:val="00332822"/>
    <w:rsid w:val="0033311B"/>
    <w:rsid w:val="00333876"/>
    <w:rsid w:val="003342AF"/>
    <w:rsid w:val="003347D4"/>
    <w:rsid w:val="00335054"/>
    <w:rsid w:val="003356AC"/>
    <w:rsid w:val="003376EB"/>
    <w:rsid w:val="00337E8D"/>
    <w:rsid w:val="00337F5A"/>
    <w:rsid w:val="00340443"/>
    <w:rsid w:val="00340D93"/>
    <w:rsid w:val="00340E6D"/>
    <w:rsid w:val="003410A4"/>
    <w:rsid w:val="0034110F"/>
    <w:rsid w:val="0034145E"/>
    <w:rsid w:val="00341B12"/>
    <w:rsid w:val="00342102"/>
    <w:rsid w:val="003436B9"/>
    <w:rsid w:val="00343DDA"/>
    <w:rsid w:val="003466A8"/>
    <w:rsid w:val="00346E81"/>
    <w:rsid w:val="00351509"/>
    <w:rsid w:val="003521FA"/>
    <w:rsid w:val="00352527"/>
    <w:rsid w:val="003526EB"/>
    <w:rsid w:val="0035315E"/>
    <w:rsid w:val="003532A2"/>
    <w:rsid w:val="003545E5"/>
    <w:rsid w:val="003553E9"/>
    <w:rsid w:val="003559DF"/>
    <w:rsid w:val="00355B17"/>
    <w:rsid w:val="00356676"/>
    <w:rsid w:val="003577E2"/>
    <w:rsid w:val="00357D49"/>
    <w:rsid w:val="00357D70"/>
    <w:rsid w:val="0036034D"/>
    <w:rsid w:val="00360823"/>
    <w:rsid w:val="003649C9"/>
    <w:rsid w:val="003664C3"/>
    <w:rsid w:val="003677E3"/>
    <w:rsid w:val="00367F06"/>
    <w:rsid w:val="003709DF"/>
    <w:rsid w:val="00370EB2"/>
    <w:rsid w:val="003710BB"/>
    <w:rsid w:val="00372271"/>
    <w:rsid w:val="003744A3"/>
    <w:rsid w:val="00374B42"/>
    <w:rsid w:val="00374F66"/>
    <w:rsid w:val="003758F6"/>
    <w:rsid w:val="00375C9A"/>
    <w:rsid w:val="00376E21"/>
    <w:rsid w:val="003772B9"/>
    <w:rsid w:val="00377875"/>
    <w:rsid w:val="003806A2"/>
    <w:rsid w:val="00380866"/>
    <w:rsid w:val="00382359"/>
    <w:rsid w:val="00382CE9"/>
    <w:rsid w:val="00382FC2"/>
    <w:rsid w:val="003836A8"/>
    <w:rsid w:val="003844E6"/>
    <w:rsid w:val="00384B44"/>
    <w:rsid w:val="00384CF1"/>
    <w:rsid w:val="00385E7F"/>
    <w:rsid w:val="00385E9A"/>
    <w:rsid w:val="003863CE"/>
    <w:rsid w:val="003866D5"/>
    <w:rsid w:val="0038742F"/>
    <w:rsid w:val="003876B6"/>
    <w:rsid w:val="00387D29"/>
    <w:rsid w:val="003916D4"/>
    <w:rsid w:val="00391F37"/>
    <w:rsid w:val="003921D5"/>
    <w:rsid w:val="003922E0"/>
    <w:rsid w:val="00393B9E"/>
    <w:rsid w:val="00393D0A"/>
    <w:rsid w:val="00394567"/>
    <w:rsid w:val="00395561"/>
    <w:rsid w:val="0039556F"/>
    <w:rsid w:val="003968C7"/>
    <w:rsid w:val="00397938"/>
    <w:rsid w:val="003A074A"/>
    <w:rsid w:val="003A0B44"/>
    <w:rsid w:val="003A13D5"/>
    <w:rsid w:val="003A1ACD"/>
    <w:rsid w:val="003A1B7C"/>
    <w:rsid w:val="003A217C"/>
    <w:rsid w:val="003A2BC1"/>
    <w:rsid w:val="003A3B38"/>
    <w:rsid w:val="003A3EA3"/>
    <w:rsid w:val="003A46CE"/>
    <w:rsid w:val="003A4877"/>
    <w:rsid w:val="003A4CF7"/>
    <w:rsid w:val="003A67D5"/>
    <w:rsid w:val="003A70C0"/>
    <w:rsid w:val="003A710D"/>
    <w:rsid w:val="003A772B"/>
    <w:rsid w:val="003A7C36"/>
    <w:rsid w:val="003B0291"/>
    <w:rsid w:val="003B02F4"/>
    <w:rsid w:val="003B1B80"/>
    <w:rsid w:val="003B52D6"/>
    <w:rsid w:val="003B61D3"/>
    <w:rsid w:val="003B6D68"/>
    <w:rsid w:val="003C1F6F"/>
    <w:rsid w:val="003C1FC6"/>
    <w:rsid w:val="003C20DB"/>
    <w:rsid w:val="003C266B"/>
    <w:rsid w:val="003C2C08"/>
    <w:rsid w:val="003C3231"/>
    <w:rsid w:val="003C3393"/>
    <w:rsid w:val="003C40AC"/>
    <w:rsid w:val="003C55CD"/>
    <w:rsid w:val="003C5F52"/>
    <w:rsid w:val="003C6582"/>
    <w:rsid w:val="003D0076"/>
    <w:rsid w:val="003D023B"/>
    <w:rsid w:val="003D0A26"/>
    <w:rsid w:val="003D27C8"/>
    <w:rsid w:val="003D3E1A"/>
    <w:rsid w:val="003D3EF0"/>
    <w:rsid w:val="003D46CD"/>
    <w:rsid w:val="003D4EF6"/>
    <w:rsid w:val="003D685C"/>
    <w:rsid w:val="003D7157"/>
    <w:rsid w:val="003D7956"/>
    <w:rsid w:val="003E0412"/>
    <w:rsid w:val="003E16C5"/>
    <w:rsid w:val="003E1792"/>
    <w:rsid w:val="003E192B"/>
    <w:rsid w:val="003E2CB4"/>
    <w:rsid w:val="003E32A8"/>
    <w:rsid w:val="003E3CD0"/>
    <w:rsid w:val="003E455D"/>
    <w:rsid w:val="003E49E4"/>
    <w:rsid w:val="003E4A3D"/>
    <w:rsid w:val="003E5AC9"/>
    <w:rsid w:val="003E60F3"/>
    <w:rsid w:val="003E78C1"/>
    <w:rsid w:val="003F09A0"/>
    <w:rsid w:val="003F09D7"/>
    <w:rsid w:val="003F1280"/>
    <w:rsid w:val="003F12A9"/>
    <w:rsid w:val="003F12D4"/>
    <w:rsid w:val="003F13B8"/>
    <w:rsid w:val="003F1AE4"/>
    <w:rsid w:val="003F2CE5"/>
    <w:rsid w:val="003F3177"/>
    <w:rsid w:val="003F351E"/>
    <w:rsid w:val="003F3F46"/>
    <w:rsid w:val="003F40F5"/>
    <w:rsid w:val="003F4156"/>
    <w:rsid w:val="003F45C0"/>
    <w:rsid w:val="003F56C7"/>
    <w:rsid w:val="003F578A"/>
    <w:rsid w:val="003F5972"/>
    <w:rsid w:val="003F6CC3"/>
    <w:rsid w:val="003F6F8E"/>
    <w:rsid w:val="004009A1"/>
    <w:rsid w:val="004015DD"/>
    <w:rsid w:val="00401604"/>
    <w:rsid w:val="00401CE5"/>
    <w:rsid w:val="004022EC"/>
    <w:rsid w:val="00402F39"/>
    <w:rsid w:val="00405033"/>
    <w:rsid w:val="004050CE"/>
    <w:rsid w:val="00406AEC"/>
    <w:rsid w:val="0041058E"/>
    <w:rsid w:val="004120E5"/>
    <w:rsid w:val="00413078"/>
    <w:rsid w:val="00413364"/>
    <w:rsid w:val="00413D3D"/>
    <w:rsid w:val="00415C2F"/>
    <w:rsid w:val="00416EC0"/>
    <w:rsid w:val="004204CB"/>
    <w:rsid w:val="00420A68"/>
    <w:rsid w:val="00420D3F"/>
    <w:rsid w:val="0042145D"/>
    <w:rsid w:val="0042325D"/>
    <w:rsid w:val="0042421F"/>
    <w:rsid w:val="004267C7"/>
    <w:rsid w:val="0042744A"/>
    <w:rsid w:val="00430430"/>
    <w:rsid w:val="00432547"/>
    <w:rsid w:val="00433D6A"/>
    <w:rsid w:val="004346AB"/>
    <w:rsid w:val="004346DB"/>
    <w:rsid w:val="00435929"/>
    <w:rsid w:val="00435CEC"/>
    <w:rsid w:val="004360DE"/>
    <w:rsid w:val="00436BC1"/>
    <w:rsid w:val="00436C56"/>
    <w:rsid w:val="00437064"/>
    <w:rsid w:val="004402F1"/>
    <w:rsid w:val="0044083A"/>
    <w:rsid w:val="004408E5"/>
    <w:rsid w:val="00440983"/>
    <w:rsid w:val="00441431"/>
    <w:rsid w:val="00441F4B"/>
    <w:rsid w:val="004423B3"/>
    <w:rsid w:val="00442BAA"/>
    <w:rsid w:val="00442E82"/>
    <w:rsid w:val="00443B87"/>
    <w:rsid w:val="00444740"/>
    <w:rsid w:val="00444F40"/>
    <w:rsid w:val="00444FC7"/>
    <w:rsid w:val="004470B8"/>
    <w:rsid w:val="00447B3B"/>
    <w:rsid w:val="00447D95"/>
    <w:rsid w:val="004501AB"/>
    <w:rsid w:val="00450A56"/>
    <w:rsid w:val="0045106B"/>
    <w:rsid w:val="004513CB"/>
    <w:rsid w:val="00451528"/>
    <w:rsid w:val="00451AB0"/>
    <w:rsid w:val="00451D90"/>
    <w:rsid w:val="004520A0"/>
    <w:rsid w:val="00453827"/>
    <w:rsid w:val="0045572A"/>
    <w:rsid w:val="00455C9A"/>
    <w:rsid w:val="004562BC"/>
    <w:rsid w:val="00456741"/>
    <w:rsid w:val="0045704F"/>
    <w:rsid w:val="004575B5"/>
    <w:rsid w:val="00457954"/>
    <w:rsid w:val="00457D4A"/>
    <w:rsid w:val="0046138A"/>
    <w:rsid w:val="0046167A"/>
    <w:rsid w:val="004621CF"/>
    <w:rsid w:val="00463F02"/>
    <w:rsid w:val="0046436B"/>
    <w:rsid w:val="00464384"/>
    <w:rsid w:val="004656DC"/>
    <w:rsid w:val="004675CD"/>
    <w:rsid w:val="00471C3D"/>
    <w:rsid w:val="00474101"/>
    <w:rsid w:val="00474137"/>
    <w:rsid w:val="004746BC"/>
    <w:rsid w:val="004749FF"/>
    <w:rsid w:val="00474B2E"/>
    <w:rsid w:val="00474CED"/>
    <w:rsid w:val="00475E4C"/>
    <w:rsid w:val="00476219"/>
    <w:rsid w:val="00476E68"/>
    <w:rsid w:val="00477A4F"/>
    <w:rsid w:val="00480570"/>
    <w:rsid w:val="0048095B"/>
    <w:rsid w:val="00480A2A"/>
    <w:rsid w:val="004817A3"/>
    <w:rsid w:val="00481A59"/>
    <w:rsid w:val="00482029"/>
    <w:rsid w:val="0048240C"/>
    <w:rsid w:val="00483A74"/>
    <w:rsid w:val="00483CC7"/>
    <w:rsid w:val="00485223"/>
    <w:rsid w:val="00485B0D"/>
    <w:rsid w:val="00485E4F"/>
    <w:rsid w:val="00486405"/>
    <w:rsid w:val="00486F70"/>
    <w:rsid w:val="00487EB3"/>
    <w:rsid w:val="0049154F"/>
    <w:rsid w:val="00491FD3"/>
    <w:rsid w:val="004923C0"/>
    <w:rsid w:val="004923C2"/>
    <w:rsid w:val="0049249B"/>
    <w:rsid w:val="004934E0"/>
    <w:rsid w:val="004937DA"/>
    <w:rsid w:val="004941EE"/>
    <w:rsid w:val="00494420"/>
    <w:rsid w:val="00494441"/>
    <w:rsid w:val="004944E2"/>
    <w:rsid w:val="00494AE6"/>
    <w:rsid w:val="00495594"/>
    <w:rsid w:val="00495F72"/>
    <w:rsid w:val="004A038A"/>
    <w:rsid w:val="004A0963"/>
    <w:rsid w:val="004A2883"/>
    <w:rsid w:val="004A2E8B"/>
    <w:rsid w:val="004A4007"/>
    <w:rsid w:val="004A458F"/>
    <w:rsid w:val="004A55E4"/>
    <w:rsid w:val="004A5C1D"/>
    <w:rsid w:val="004A6413"/>
    <w:rsid w:val="004A70DF"/>
    <w:rsid w:val="004A7590"/>
    <w:rsid w:val="004A781E"/>
    <w:rsid w:val="004B0337"/>
    <w:rsid w:val="004B050C"/>
    <w:rsid w:val="004B08E4"/>
    <w:rsid w:val="004B1594"/>
    <w:rsid w:val="004B1992"/>
    <w:rsid w:val="004B1FEF"/>
    <w:rsid w:val="004B2C76"/>
    <w:rsid w:val="004B3530"/>
    <w:rsid w:val="004B3849"/>
    <w:rsid w:val="004B3D51"/>
    <w:rsid w:val="004B5034"/>
    <w:rsid w:val="004B5044"/>
    <w:rsid w:val="004B5170"/>
    <w:rsid w:val="004B5BD0"/>
    <w:rsid w:val="004B5D70"/>
    <w:rsid w:val="004B5EDB"/>
    <w:rsid w:val="004B69CD"/>
    <w:rsid w:val="004B752E"/>
    <w:rsid w:val="004C0872"/>
    <w:rsid w:val="004C1546"/>
    <w:rsid w:val="004C239D"/>
    <w:rsid w:val="004C2E0E"/>
    <w:rsid w:val="004C30E9"/>
    <w:rsid w:val="004C34C8"/>
    <w:rsid w:val="004C47AF"/>
    <w:rsid w:val="004C50EB"/>
    <w:rsid w:val="004C5D65"/>
    <w:rsid w:val="004C5E25"/>
    <w:rsid w:val="004C6148"/>
    <w:rsid w:val="004C64C2"/>
    <w:rsid w:val="004C7193"/>
    <w:rsid w:val="004C7672"/>
    <w:rsid w:val="004D15B6"/>
    <w:rsid w:val="004D186A"/>
    <w:rsid w:val="004D1C4C"/>
    <w:rsid w:val="004D2435"/>
    <w:rsid w:val="004D269B"/>
    <w:rsid w:val="004D372F"/>
    <w:rsid w:val="004D3908"/>
    <w:rsid w:val="004D4BE8"/>
    <w:rsid w:val="004D6F6F"/>
    <w:rsid w:val="004D7054"/>
    <w:rsid w:val="004D7488"/>
    <w:rsid w:val="004D754C"/>
    <w:rsid w:val="004E0256"/>
    <w:rsid w:val="004E08DB"/>
    <w:rsid w:val="004E1524"/>
    <w:rsid w:val="004E1B50"/>
    <w:rsid w:val="004E1CC3"/>
    <w:rsid w:val="004E2A30"/>
    <w:rsid w:val="004E2E4D"/>
    <w:rsid w:val="004E3900"/>
    <w:rsid w:val="004E3D73"/>
    <w:rsid w:val="004E54CE"/>
    <w:rsid w:val="004E5BF5"/>
    <w:rsid w:val="004E6A45"/>
    <w:rsid w:val="004E7E8D"/>
    <w:rsid w:val="004F242A"/>
    <w:rsid w:val="004F2C4F"/>
    <w:rsid w:val="004F2EFF"/>
    <w:rsid w:val="004F30DE"/>
    <w:rsid w:val="004F3101"/>
    <w:rsid w:val="004F3141"/>
    <w:rsid w:val="004F3703"/>
    <w:rsid w:val="004F44C8"/>
    <w:rsid w:val="004F504C"/>
    <w:rsid w:val="004F5412"/>
    <w:rsid w:val="004F55DF"/>
    <w:rsid w:val="004F5742"/>
    <w:rsid w:val="004F59FB"/>
    <w:rsid w:val="004F5DEE"/>
    <w:rsid w:val="004F6EFD"/>
    <w:rsid w:val="0050005F"/>
    <w:rsid w:val="00500FD6"/>
    <w:rsid w:val="00501E0B"/>
    <w:rsid w:val="005034D9"/>
    <w:rsid w:val="00503746"/>
    <w:rsid w:val="005037FA"/>
    <w:rsid w:val="00504106"/>
    <w:rsid w:val="00505575"/>
    <w:rsid w:val="00505D19"/>
    <w:rsid w:val="0050629C"/>
    <w:rsid w:val="00507AAF"/>
    <w:rsid w:val="00507ECB"/>
    <w:rsid w:val="0051090C"/>
    <w:rsid w:val="00512CEC"/>
    <w:rsid w:val="005146BA"/>
    <w:rsid w:val="00514B64"/>
    <w:rsid w:val="00515653"/>
    <w:rsid w:val="00515A71"/>
    <w:rsid w:val="005164E5"/>
    <w:rsid w:val="00517276"/>
    <w:rsid w:val="0051747D"/>
    <w:rsid w:val="00517F97"/>
    <w:rsid w:val="0052039D"/>
    <w:rsid w:val="00521F2D"/>
    <w:rsid w:val="00523107"/>
    <w:rsid w:val="00527B8A"/>
    <w:rsid w:val="00527DEA"/>
    <w:rsid w:val="005301B1"/>
    <w:rsid w:val="005303C4"/>
    <w:rsid w:val="00531B40"/>
    <w:rsid w:val="00532409"/>
    <w:rsid w:val="005326B5"/>
    <w:rsid w:val="00532920"/>
    <w:rsid w:val="0053410E"/>
    <w:rsid w:val="00535A78"/>
    <w:rsid w:val="00535D67"/>
    <w:rsid w:val="00536235"/>
    <w:rsid w:val="00536CB7"/>
    <w:rsid w:val="00537C7E"/>
    <w:rsid w:val="00537E82"/>
    <w:rsid w:val="00541243"/>
    <w:rsid w:val="005414BB"/>
    <w:rsid w:val="00542AF3"/>
    <w:rsid w:val="00543D99"/>
    <w:rsid w:val="00543EFB"/>
    <w:rsid w:val="00544A8B"/>
    <w:rsid w:val="00545F0C"/>
    <w:rsid w:val="00546B09"/>
    <w:rsid w:val="00546EB2"/>
    <w:rsid w:val="005477DA"/>
    <w:rsid w:val="00550458"/>
    <w:rsid w:val="005509C5"/>
    <w:rsid w:val="0055177A"/>
    <w:rsid w:val="00551ECD"/>
    <w:rsid w:val="00552184"/>
    <w:rsid w:val="005525E4"/>
    <w:rsid w:val="005526DC"/>
    <w:rsid w:val="00552DEF"/>
    <w:rsid w:val="00554A1F"/>
    <w:rsid w:val="0055536C"/>
    <w:rsid w:val="005553B1"/>
    <w:rsid w:val="00555537"/>
    <w:rsid w:val="0055663C"/>
    <w:rsid w:val="00560ACC"/>
    <w:rsid w:val="00561EDE"/>
    <w:rsid w:val="005636EB"/>
    <w:rsid w:val="00563896"/>
    <w:rsid w:val="0056433E"/>
    <w:rsid w:val="00564CE4"/>
    <w:rsid w:val="00566D63"/>
    <w:rsid w:val="005672E2"/>
    <w:rsid w:val="005679DB"/>
    <w:rsid w:val="00567D47"/>
    <w:rsid w:val="005701BB"/>
    <w:rsid w:val="00570EB2"/>
    <w:rsid w:val="00571749"/>
    <w:rsid w:val="0057178C"/>
    <w:rsid w:val="00571F81"/>
    <w:rsid w:val="00573042"/>
    <w:rsid w:val="005732A1"/>
    <w:rsid w:val="005740E1"/>
    <w:rsid w:val="00574EE0"/>
    <w:rsid w:val="0057551A"/>
    <w:rsid w:val="00577559"/>
    <w:rsid w:val="0057757C"/>
    <w:rsid w:val="005800F2"/>
    <w:rsid w:val="005808E0"/>
    <w:rsid w:val="0058092A"/>
    <w:rsid w:val="00581137"/>
    <w:rsid w:val="005814BC"/>
    <w:rsid w:val="005816FE"/>
    <w:rsid w:val="00581E82"/>
    <w:rsid w:val="0058230D"/>
    <w:rsid w:val="00582394"/>
    <w:rsid w:val="00582778"/>
    <w:rsid w:val="00582ED2"/>
    <w:rsid w:val="005832C0"/>
    <w:rsid w:val="00583F08"/>
    <w:rsid w:val="00584391"/>
    <w:rsid w:val="005852E9"/>
    <w:rsid w:val="005859E0"/>
    <w:rsid w:val="00585C31"/>
    <w:rsid w:val="005862E0"/>
    <w:rsid w:val="00586FE2"/>
    <w:rsid w:val="005876C8"/>
    <w:rsid w:val="00587922"/>
    <w:rsid w:val="00587BA3"/>
    <w:rsid w:val="005907FB"/>
    <w:rsid w:val="00590EE5"/>
    <w:rsid w:val="00592A88"/>
    <w:rsid w:val="00592ED1"/>
    <w:rsid w:val="00593549"/>
    <w:rsid w:val="00593740"/>
    <w:rsid w:val="00593D04"/>
    <w:rsid w:val="00593D9E"/>
    <w:rsid w:val="00595500"/>
    <w:rsid w:val="00595A2F"/>
    <w:rsid w:val="00595CB4"/>
    <w:rsid w:val="00595F92"/>
    <w:rsid w:val="005978FB"/>
    <w:rsid w:val="00597C2B"/>
    <w:rsid w:val="005A00E3"/>
    <w:rsid w:val="005A1455"/>
    <w:rsid w:val="005A160B"/>
    <w:rsid w:val="005A19C5"/>
    <w:rsid w:val="005A322E"/>
    <w:rsid w:val="005A33B7"/>
    <w:rsid w:val="005A391B"/>
    <w:rsid w:val="005A3F98"/>
    <w:rsid w:val="005A46D5"/>
    <w:rsid w:val="005A4EA3"/>
    <w:rsid w:val="005A54EC"/>
    <w:rsid w:val="005A54EF"/>
    <w:rsid w:val="005A5723"/>
    <w:rsid w:val="005B0107"/>
    <w:rsid w:val="005B02A2"/>
    <w:rsid w:val="005B0453"/>
    <w:rsid w:val="005B0BCF"/>
    <w:rsid w:val="005B1418"/>
    <w:rsid w:val="005B19CF"/>
    <w:rsid w:val="005B244A"/>
    <w:rsid w:val="005B30C0"/>
    <w:rsid w:val="005B4126"/>
    <w:rsid w:val="005B4145"/>
    <w:rsid w:val="005B4C04"/>
    <w:rsid w:val="005B59F1"/>
    <w:rsid w:val="005B5E2A"/>
    <w:rsid w:val="005C09D4"/>
    <w:rsid w:val="005C0F2D"/>
    <w:rsid w:val="005C17FB"/>
    <w:rsid w:val="005C248A"/>
    <w:rsid w:val="005C37C2"/>
    <w:rsid w:val="005C4D37"/>
    <w:rsid w:val="005C4EF8"/>
    <w:rsid w:val="005C5509"/>
    <w:rsid w:val="005C6ADA"/>
    <w:rsid w:val="005C7627"/>
    <w:rsid w:val="005D065F"/>
    <w:rsid w:val="005D280F"/>
    <w:rsid w:val="005D2A25"/>
    <w:rsid w:val="005D3142"/>
    <w:rsid w:val="005D3A20"/>
    <w:rsid w:val="005D42D7"/>
    <w:rsid w:val="005D4A1F"/>
    <w:rsid w:val="005D5F7E"/>
    <w:rsid w:val="005D7ABC"/>
    <w:rsid w:val="005E002A"/>
    <w:rsid w:val="005E1692"/>
    <w:rsid w:val="005E255B"/>
    <w:rsid w:val="005E44C2"/>
    <w:rsid w:val="005E5BBE"/>
    <w:rsid w:val="005E7A76"/>
    <w:rsid w:val="005F020E"/>
    <w:rsid w:val="005F0FA7"/>
    <w:rsid w:val="005F10C7"/>
    <w:rsid w:val="005F15D2"/>
    <w:rsid w:val="005F1A7D"/>
    <w:rsid w:val="005F1C60"/>
    <w:rsid w:val="005F1CFF"/>
    <w:rsid w:val="005F2425"/>
    <w:rsid w:val="005F3234"/>
    <w:rsid w:val="005F44FB"/>
    <w:rsid w:val="005F4516"/>
    <w:rsid w:val="005F4D59"/>
    <w:rsid w:val="005F55B9"/>
    <w:rsid w:val="005F575A"/>
    <w:rsid w:val="005F622F"/>
    <w:rsid w:val="005F6836"/>
    <w:rsid w:val="005F6995"/>
    <w:rsid w:val="005F6A25"/>
    <w:rsid w:val="005F6C8D"/>
    <w:rsid w:val="005F7ADE"/>
    <w:rsid w:val="00601B87"/>
    <w:rsid w:val="0060230B"/>
    <w:rsid w:val="006023EF"/>
    <w:rsid w:val="006030C7"/>
    <w:rsid w:val="006036C1"/>
    <w:rsid w:val="00603734"/>
    <w:rsid w:val="0060456B"/>
    <w:rsid w:val="006068DF"/>
    <w:rsid w:val="00607304"/>
    <w:rsid w:val="006107B6"/>
    <w:rsid w:val="0061084D"/>
    <w:rsid w:val="00610BCA"/>
    <w:rsid w:val="00610E66"/>
    <w:rsid w:val="00610EBF"/>
    <w:rsid w:val="0061166B"/>
    <w:rsid w:val="00611B07"/>
    <w:rsid w:val="00611E02"/>
    <w:rsid w:val="00612611"/>
    <w:rsid w:val="0061395B"/>
    <w:rsid w:val="00613D8C"/>
    <w:rsid w:val="0061484C"/>
    <w:rsid w:val="00615553"/>
    <w:rsid w:val="0061582C"/>
    <w:rsid w:val="00615BF5"/>
    <w:rsid w:val="006173BF"/>
    <w:rsid w:val="00617B3C"/>
    <w:rsid w:val="00617FED"/>
    <w:rsid w:val="006204DE"/>
    <w:rsid w:val="006208B4"/>
    <w:rsid w:val="00620922"/>
    <w:rsid w:val="00620BE5"/>
    <w:rsid w:val="006227FC"/>
    <w:rsid w:val="006233CF"/>
    <w:rsid w:val="00624167"/>
    <w:rsid w:val="00624D2E"/>
    <w:rsid w:val="00624E70"/>
    <w:rsid w:val="006252E0"/>
    <w:rsid w:val="00626635"/>
    <w:rsid w:val="00627C2E"/>
    <w:rsid w:val="00631115"/>
    <w:rsid w:val="006316F4"/>
    <w:rsid w:val="0063456F"/>
    <w:rsid w:val="00634CCF"/>
    <w:rsid w:val="00634DA5"/>
    <w:rsid w:val="00634F32"/>
    <w:rsid w:val="0063500C"/>
    <w:rsid w:val="0063518D"/>
    <w:rsid w:val="00635E5A"/>
    <w:rsid w:val="006363C4"/>
    <w:rsid w:val="0063661F"/>
    <w:rsid w:val="00636CBC"/>
    <w:rsid w:val="0063723B"/>
    <w:rsid w:val="006377FA"/>
    <w:rsid w:val="006418CA"/>
    <w:rsid w:val="006427B3"/>
    <w:rsid w:val="00643A66"/>
    <w:rsid w:val="00643ED5"/>
    <w:rsid w:val="00645762"/>
    <w:rsid w:val="00645DF0"/>
    <w:rsid w:val="006471C3"/>
    <w:rsid w:val="00647460"/>
    <w:rsid w:val="00650577"/>
    <w:rsid w:val="006508AB"/>
    <w:rsid w:val="00650F1F"/>
    <w:rsid w:val="006511A1"/>
    <w:rsid w:val="006517C4"/>
    <w:rsid w:val="00651EEB"/>
    <w:rsid w:val="006526BE"/>
    <w:rsid w:val="00652952"/>
    <w:rsid w:val="006539DB"/>
    <w:rsid w:val="00653D20"/>
    <w:rsid w:val="00654D40"/>
    <w:rsid w:val="00654E6A"/>
    <w:rsid w:val="006556C4"/>
    <w:rsid w:val="0065668D"/>
    <w:rsid w:val="0065687A"/>
    <w:rsid w:val="006569EA"/>
    <w:rsid w:val="006573D8"/>
    <w:rsid w:val="006574E7"/>
    <w:rsid w:val="006579AB"/>
    <w:rsid w:val="00657BFE"/>
    <w:rsid w:val="00657C30"/>
    <w:rsid w:val="006602EE"/>
    <w:rsid w:val="00660381"/>
    <w:rsid w:val="006611C0"/>
    <w:rsid w:val="006612B2"/>
    <w:rsid w:val="00662065"/>
    <w:rsid w:val="006631F9"/>
    <w:rsid w:val="006635DC"/>
    <w:rsid w:val="0066367A"/>
    <w:rsid w:val="006636C4"/>
    <w:rsid w:val="00663ECD"/>
    <w:rsid w:val="006644DB"/>
    <w:rsid w:val="00665EE3"/>
    <w:rsid w:val="006678CD"/>
    <w:rsid w:val="00671648"/>
    <w:rsid w:val="0067355C"/>
    <w:rsid w:val="006739DF"/>
    <w:rsid w:val="00675D17"/>
    <w:rsid w:val="00675EA9"/>
    <w:rsid w:val="006763A6"/>
    <w:rsid w:val="006764B9"/>
    <w:rsid w:val="00676791"/>
    <w:rsid w:val="006767EA"/>
    <w:rsid w:val="0067731D"/>
    <w:rsid w:val="006810C5"/>
    <w:rsid w:val="00681BB6"/>
    <w:rsid w:val="00682401"/>
    <w:rsid w:val="00682FEC"/>
    <w:rsid w:val="006835FF"/>
    <w:rsid w:val="00683607"/>
    <w:rsid w:val="00683CCB"/>
    <w:rsid w:val="00684190"/>
    <w:rsid w:val="00684C81"/>
    <w:rsid w:val="00684EAE"/>
    <w:rsid w:val="00684FD2"/>
    <w:rsid w:val="00685303"/>
    <w:rsid w:val="006868ED"/>
    <w:rsid w:val="00686C14"/>
    <w:rsid w:val="00687261"/>
    <w:rsid w:val="00687A11"/>
    <w:rsid w:val="0069094C"/>
    <w:rsid w:val="00690F8C"/>
    <w:rsid w:val="006922B4"/>
    <w:rsid w:val="00692A03"/>
    <w:rsid w:val="00693C30"/>
    <w:rsid w:val="0069431C"/>
    <w:rsid w:val="00694F67"/>
    <w:rsid w:val="00695396"/>
    <w:rsid w:val="00695514"/>
    <w:rsid w:val="00695D75"/>
    <w:rsid w:val="00696ED4"/>
    <w:rsid w:val="00697A9A"/>
    <w:rsid w:val="00697B51"/>
    <w:rsid w:val="00697D6F"/>
    <w:rsid w:val="006A211E"/>
    <w:rsid w:val="006A4654"/>
    <w:rsid w:val="006A4C15"/>
    <w:rsid w:val="006A4D89"/>
    <w:rsid w:val="006A6A40"/>
    <w:rsid w:val="006A7334"/>
    <w:rsid w:val="006A7601"/>
    <w:rsid w:val="006B0CA7"/>
    <w:rsid w:val="006B1C5F"/>
    <w:rsid w:val="006B1EC6"/>
    <w:rsid w:val="006B2507"/>
    <w:rsid w:val="006B3709"/>
    <w:rsid w:val="006B4584"/>
    <w:rsid w:val="006B4C1F"/>
    <w:rsid w:val="006B51BF"/>
    <w:rsid w:val="006B55B4"/>
    <w:rsid w:val="006B5F3C"/>
    <w:rsid w:val="006B638C"/>
    <w:rsid w:val="006B7F6F"/>
    <w:rsid w:val="006B7FE6"/>
    <w:rsid w:val="006C0AC9"/>
    <w:rsid w:val="006C14CC"/>
    <w:rsid w:val="006C258E"/>
    <w:rsid w:val="006C28E3"/>
    <w:rsid w:val="006C3232"/>
    <w:rsid w:val="006C39DC"/>
    <w:rsid w:val="006C3A80"/>
    <w:rsid w:val="006C4F2E"/>
    <w:rsid w:val="006C4FFC"/>
    <w:rsid w:val="006C52CC"/>
    <w:rsid w:val="006C55C5"/>
    <w:rsid w:val="006C5A1D"/>
    <w:rsid w:val="006C655B"/>
    <w:rsid w:val="006C718F"/>
    <w:rsid w:val="006C756E"/>
    <w:rsid w:val="006C766B"/>
    <w:rsid w:val="006C7FDE"/>
    <w:rsid w:val="006D07F1"/>
    <w:rsid w:val="006D139A"/>
    <w:rsid w:val="006D16FA"/>
    <w:rsid w:val="006D1AAB"/>
    <w:rsid w:val="006D2113"/>
    <w:rsid w:val="006D2B80"/>
    <w:rsid w:val="006D2D2B"/>
    <w:rsid w:val="006D3FC5"/>
    <w:rsid w:val="006D41C1"/>
    <w:rsid w:val="006D48B4"/>
    <w:rsid w:val="006D4CA6"/>
    <w:rsid w:val="006D57F4"/>
    <w:rsid w:val="006D7376"/>
    <w:rsid w:val="006E122B"/>
    <w:rsid w:val="006E17D5"/>
    <w:rsid w:val="006E1D9E"/>
    <w:rsid w:val="006E2BB1"/>
    <w:rsid w:val="006E36EB"/>
    <w:rsid w:val="006E3B29"/>
    <w:rsid w:val="006E416A"/>
    <w:rsid w:val="006E4580"/>
    <w:rsid w:val="006E48B0"/>
    <w:rsid w:val="006E62FA"/>
    <w:rsid w:val="006E64AA"/>
    <w:rsid w:val="006E73A3"/>
    <w:rsid w:val="006E7E7D"/>
    <w:rsid w:val="006F1C0F"/>
    <w:rsid w:val="006F2140"/>
    <w:rsid w:val="006F238A"/>
    <w:rsid w:val="006F2576"/>
    <w:rsid w:val="006F2CBC"/>
    <w:rsid w:val="006F2D5F"/>
    <w:rsid w:val="006F331C"/>
    <w:rsid w:val="006F3DDC"/>
    <w:rsid w:val="006F3F95"/>
    <w:rsid w:val="006F4539"/>
    <w:rsid w:val="006F4BFF"/>
    <w:rsid w:val="006F4D4A"/>
    <w:rsid w:val="006F521F"/>
    <w:rsid w:val="006F53A6"/>
    <w:rsid w:val="006F5A8A"/>
    <w:rsid w:val="006F64CD"/>
    <w:rsid w:val="006F6B10"/>
    <w:rsid w:val="006F6DE0"/>
    <w:rsid w:val="006F6E24"/>
    <w:rsid w:val="006F72A6"/>
    <w:rsid w:val="00700FF6"/>
    <w:rsid w:val="007020A9"/>
    <w:rsid w:val="00702A88"/>
    <w:rsid w:val="0070339C"/>
    <w:rsid w:val="00704CBF"/>
    <w:rsid w:val="007059DE"/>
    <w:rsid w:val="007062F7"/>
    <w:rsid w:val="007063FE"/>
    <w:rsid w:val="007069F6"/>
    <w:rsid w:val="007071D9"/>
    <w:rsid w:val="007074A7"/>
    <w:rsid w:val="0071048D"/>
    <w:rsid w:val="007106B5"/>
    <w:rsid w:val="0071070D"/>
    <w:rsid w:val="00711208"/>
    <w:rsid w:val="007112E8"/>
    <w:rsid w:val="00711D7F"/>
    <w:rsid w:val="0071242C"/>
    <w:rsid w:val="007127D4"/>
    <w:rsid w:val="0071284F"/>
    <w:rsid w:val="00712B68"/>
    <w:rsid w:val="007135B8"/>
    <w:rsid w:val="00713AD6"/>
    <w:rsid w:val="00714C64"/>
    <w:rsid w:val="00714E3D"/>
    <w:rsid w:val="00715FF9"/>
    <w:rsid w:val="00716F86"/>
    <w:rsid w:val="0071731E"/>
    <w:rsid w:val="0071755E"/>
    <w:rsid w:val="00717657"/>
    <w:rsid w:val="00717A9A"/>
    <w:rsid w:val="00720E94"/>
    <w:rsid w:val="007213BB"/>
    <w:rsid w:val="00721A55"/>
    <w:rsid w:val="00723D51"/>
    <w:rsid w:val="0072414B"/>
    <w:rsid w:val="00724323"/>
    <w:rsid w:val="007249AD"/>
    <w:rsid w:val="007266EA"/>
    <w:rsid w:val="007268D7"/>
    <w:rsid w:val="00726914"/>
    <w:rsid w:val="00726BEB"/>
    <w:rsid w:val="00727E02"/>
    <w:rsid w:val="007302F8"/>
    <w:rsid w:val="007311B5"/>
    <w:rsid w:val="0073138C"/>
    <w:rsid w:val="00731A70"/>
    <w:rsid w:val="007330C9"/>
    <w:rsid w:val="00733524"/>
    <w:rsid w:val="00733E33"/>
    <w:rsid w:val="007340C4"/>
    <w:rsid w:val="0073482C"/>
    <w:rsid w:val="00734921"/>
    <w:rsid w:val="00735D6F"/>
    <w:rsid w:val="00736592"/>
    <w:rsid w:val="007371C0"/>
    <w:rsid w:val="007378A1"/>
    <w:rsid w:val="00740559"/>
    <w:rsid w:val="0074060E"/>
    <w:rsid w:val="00740815"/>
    <w:rsid w:val="007409FB"/>
    <w:rsid w:val="007419A5"/>
    <w:rsid w:val="00741EFC"/>
    <w:rsid w:val="0074205F"/>
    <w:rsid w:val="00742A10"/>
    <w:rsid w:val="00742E32"/>
    <w:rsid w:val="0074397A"/>
    <w:rsid w:val="00743F88"/>
    <w:rsid w:val="0074459E"/>
    <w:rsid w:val="007445C8"/>
    <w:rsid w:val="007460CB"/>
    <w:rsid w:val="007475EA"/>
    <w:rsid w:val="00747AAB"/>
    <w:rsid w:val="00752876"/>
    <w:rsid w:val="00752AE2"/>
    <w:rsid w:val="00752F4B"/>
    <w:rsid w:val="00753411"/>
    <w:rsid w:val="00756265"/>
    <w:rsid w:val="0075707A"/>
    <w:rsid w:val="007577A2"/>
    <w:rsid w:val="00757CFD"/>
    <w:rsid w:val="00757D48"/>
    <w:rsid w:val="00760764"/>
    <w:rsid w:val="0076123C"/>
    <w:rsid w:val="007612BB"/>
    <w:rsid w:val="0076241D"/>
    <w:rsid w:val="007633FC"/>
    <w:rsid w:val="00763D7A"/>
    <w:rsid w:val="00763DC9"/>
    <w:rsid w:val="0076449E"/>
    <w:rsid w:val="00764519"/>
    <w:rsid w:val="00764687"/>
    <w:rsid w:val="00764B10"/>
    <w:rsid w:val="00764C61"/>
    <w:rsid w:val="00764E2E"/>
    <w:rsid w:val="00766715"/>
    <w:rsid w:val="00766A7F"/>
    <w:rsid w:val="00767021"/>
    <w:rsid w:val="0076723F"/>
    <w:rsid w:val="0077039A"/>
    <w:rsid w:val="00771449"/>
    <w:rsid w:val="00771C51"/>
    <w:rsid w:val="00772163"/>
    <w:rsid w:val="0077270E"/>
    <w:rsid w:val="00772890"/>
    <w:rsid w:val="007729E3"/>
    <w:rsid w:val="007743AB"/>
    <w:rsid w:val="0077701C"/>
    <w:rsid w:val="00777502"/>
    <w:rsid w:val="00777989"/>
    <w:rsid w:val="00780AFF"/>
    <w:rsid w:val="007821B1"/>
    <w:rsid w:val="00782417"/>
    <w:rsid w:val="00783C88"/>
    <w:rsid w:val="00784276"/>
    <w:rsid w:val="00784A4C"/>
    <w:rsid w:val="00784C1E"/>
    <w:rsid w:val="00785340"/>
    <w:rsid w:val="00785763"/>
    <w:rsid w:val="0078625B"/>
    <w:rsid w:val="00790A82"/>
    <w:rsid w:val="007918F8"/>
    <w:rsid w:val="00791E61"/>
    <w:rsid w:val="007923C7"/>
    <w:rsid w:val="00792F5C"/>
    <w:rsid w:val="007933F7"/>
    <w:rsid w:val="00794138"/>
    <w:rsid w:val="007949AA"/>
    <w:rsid w:val="007949BD"/>
    <w:rsid w:val="007965D6"/>
    <w:rsid w:val="007A03B7"/>
    <w:rsid w:val="007A0DBB"/>
    <w:rsid w:val="007A13A5"/>
    <w:rsid w:val="007A17D0"/>
    <w:rsid w:val="007A231C"/>
    <w:rsid w:val="007A2B26"/>
    <w:rsid w:val="007A30D9"/>
    <w:rsid w:val="007A3A6D"/>
    <w:rsid w:val="007A4440"/>
    <w:rsid w:val="007A466E"/>
    <w:rsid w:val="007A51E7"/>
    <w:rsid w:val="007A66F9"/>
    <w:rsid w:val="007A71DD"/>
    <w:rsid w:val="007A7A42"/>
    <w:rsid w:val="007A7D5D"/>
    <w:rsid w:val="007B0085"/>
    <w:rsid w:val="007B094E"/>
    <w:rsid w:val="007B0D9B"/>
    <w:rsid w:val="007B110F"/>
    <w:rsid w:val="007B1AD3"/>
    <w:rsid w:val="007B206D"/>
    <w:rsid w:val="007B3C4A"/>
    <w:rsid w:val="007B49CB"/>
    <w:rsid w:val="007B4D11"/>
    <w:rsid w:val="007B5A88"/>
    <w:rsid w:val="007B5DA0"/>
    <w:rsid w:val="007B7515"/>
    <w:rsid w:val="007B75BD"/>
    <w:rsid w:val="007B79B3"/>
    <w:rsid w:val="007C16CD"/>
    <w:rsid w:val="007C2290"/>
    <w:rsid w:val="007C26A8"/>
    <w:rsid w:val="007C303E"/>
    <w:rsid w:val="007C34D3"/>
    <w:rsid w:val="007C3BCC"/>
    <w:rsid w:val="007C3EDD"/>
    <w:rsid w:val="007C4A63"/>
    <w:rsid w:val="007C4F2E"/>
    <w:rsid w:val="007C4F95"/>
    <w:rsid w:val="007C5F1A"/>
    <w:rsid w:val="007C78C5"/>
    <w:rsid w:val="007D0DBB"/>
    <w:rsid w:val="007D130D"/>
    <w:rsid w:val="007D17BE"/>
    <w:rsid w:val="007D2100"/>
    <w:rsid w:val="007D24D8"/>
    <w:rsid w:val="007D2729"/>
    <w:rsid w:val="007D3DC2"/>
    <w:rsid w:val="007D4EBC"/>
    <w:rsid w:val="007D5416"/>
    <w:rsid w:val="007D5DB7"/>
    <w:rsid w:val="007D76B0"/>
    <w:rsid w:val="007D7A13"/>
    <w:rsid w:val="007D7FB6"/>
    <w:rsid w:val="007E00B8"/>
    <w:rsid w:val="007E0DBE"/>
    <w:rsid w:val="007E2026"/>
    <w:rsid w:val="007E2423"/>
    <w:rsid w:val="007E2BA5"/>
    <w:rsid w:val="007E316B"/>
    <w:rsid w:val="007E327D"/>
    <w:rsid w:val="007E3D6D"/>
    <w:rsid w:val="007E4EFD"/>
    <w:rsid w:val="007E51A8"/>
    <w:rsid w:val="007E6A25"/>
    <w:rsid w:val="007E6D3F"/>
    <w:rsid w:val="007E6FE0"/>
    <w:rsid w:val="007E799B"/>
    <w:rsid w:val="007F05B0"/>
    <w:rsid w:val="007F22FC"/>
    <w:rsid w:val="007F3E20"/>
    <w:rsid w:val="007F448D"/>
    <w:rsid w:val="007F4FA3"/>
    <w:rsid w:val="007F5EE4"/>
    <w:rsid w:val="007F65A0"/>
    <w:rsid w:val="007F6AC8"/>
    <w:rsid w:val="007F6B14"/>
    <w:rsid w:val="007F72A5"/>
    <w:rsid w:val="007F7691"/>
    <w:rsid w:val="007F7D91"/>
    <w:rsid w:val="00800899"/>
    <w:rsid w:val="0080182F"/>
    <w:rsid w:val="00801D42"/>
    <w:rsid w:val="0080214F"/>
    <w:rsid w:val="0080270C"/>
    <w:rsid w:val="008045C7"/>
    <w:rsid w:val="008052A4"/>
    <w:rsid w:val="00805937"/>
    <w:rsid w:val="00805B44"/>
    <w:rsid w:val="008068FB"/>
    <w:rsid w:val="00806903"/>
    <w:rsid w:val="00807234"/>
    <w:rsid w:val="008073ED"/>
    <w:rsid w:val="008077AD"/>
    <w:rsid w:val="00807D3B"/>
    <w:rsid w:val="00811364"/>
    <w:rsid w:val="00811721"/>
    <w:rsid w:val="00811F71"/>
    <w:rsid w:val="00811F80"/>
    <w:rsid w:val="008124F6"/>
    <w:rsid w:val="00812B65"/>
    <w:rsid w:val="00812E81"/>
    <w:rsid w:val="00812FF2"/>
    <w:rsid w:val="0081536C"/>
    <w:rsid w:val="0081626B"/>
    <w:rsid w:val="00817841"/>
    <w:rsid w:val="008179BE"/>
    <w:rsid w:val="008227AC"/>
    <w:rsid w:val="00824968"/>
    <w:rsid w:val="008259B3"/>
    <w:rsid w:val="00825C35"/>
    <w:rsid w:val="00826784"/>
    <w:rsid w:val="0082692A"/>
    <w:rsid w:val="00826B55"/>
    <w:rsid w:val="00827AF6"/>
    <w:rsid w:val="00827C96"/>
    <w:rsid w:val="00830BFD"/>
    <w:rsid w:val="00830DB0"/>
    <w:rsid w:val="008315C4"/>
    <w:rsid w:val="00831A58"/>
    <w:rsid w:val="0083278C"/>
    <w:rsid w:val="00832FAB"/>
    <w:rsid w:val="008337EB"/>
    <w:rsid w:val="00833D9E"/>
    <w:rsid w:val="00835A12"/>
    <w:rsid w:val="008362FD"/>
    <w:rsid w:val="00836597"/>
    <w:rsid w:val="00836A61"/>
    <w:rsid w:val="008372AB"/>
    <w:rsid w:val="00837887"/>
    <w:rsid w:val="00842354"/>
    <w:rsid w:val="00843017"/>
    <w:rsid w:val="0084398F"/>
    <w:rsid w:val="008465E6"/>
    <w:rsid w:val="00846B0A"/>
    <w:rsid w:val="00847173"/>
    <w:rsid w:val="008504F6"/>
    <w:rsid w:val="008516F8"/>
    <w:rsid w:val="00851715"/>
    <w:rsid w:val="00852A1C"/>
    <w:rsid w:val="008533DD"/>
    <w:rsid w:val="00853474"/>
    <w:rsid w:val="0085354C"/>
    <w:rsid w:val="008538D6"/>
    <w:rsid w:val="00854483"/>
    <w:rsid w:val="008551BF"/>
    <w:rsid w:val="008568C2"/>
    <w:rsid w:val="00857282"/>
    <w:rsid w:val="008575F6"/>
    <w:rsid w:val="0086065E"/>
    <w:rsid w:val="008608B9"/>
    <w:rsid w:val="0086090E"/>
    <w:rsid w:val="00860BA9"/>
    <w:rsid w:val="00861176"/>
    <w:rsid w:val="00862073"/>
    <w:rsid w:val="008621A4"/>
    <w:rsid w:val="00862345"/>
    <w:rsid w:val="0086234B"/>
    <w:rsid w:val="00862D36"/>
    <w:rsid w:val="008639EE"/>
    <w:rsid w:val="008643D1"/>
    <w:rsid w:val="00865428"/>
    <w:rsid w:val="008656B9"/>
    <w:rsid w:val="00866694"/>
    <w:rsid w:val="0087002B"/>
    <w:rsid w:val="0087006E"/>
    <w:rsid w:val="00870BBF"/>
    <w:rsid w:val="00872CEA"/>
    <w:rsid w:val="00872FBC"/>
    <w:rsid w:val="0087457D"/>
    <w:rsid w:val="00876056"/>
    <w:rsid w:val="0087642C"/>
    <w:rsid w:val="00877531"/>
    <w:rsid w:val="0087770A"/>
    <w:rsid w:val="00880C1F"/>
    <w:rsid w:val="00881E3F"/>
    <w:rsid w:val="0088350A"/>
    <w:rsid w:val="00883875"/>
    <w:rsid w:val="00883D83"/>
    <w:rsid w:val="00886425"/>
    <w:rsid w:val="00886685"/>
    <w:rsid w:val="008866B3"/>
    <w:rsid w:val="008868AD"/>
    <w:rsid w:val="00886B04"/>
    <w:rsid w:val="00886E86"/>
    <w:rsid w:val="00890002"/>
    <w:rsid w:val="00890091"/>
    <w:rsid w:val="0089041C"/>
    <w:rsid w:val="00890615"/>
    <w:rsid w:val="00891182"/>
    <w:rsid w:val="00891913"/>
    <w:rsid w:val="00894C87"/>
    <w:rsid w:val="00894E1A"/>
    <w:rsid w:val="00895797"/>
    <w:rsid w:val="00896618"/>
    <w:rsid w:val="008A07C8"/>
    <w:rsid w:val="008A0BB1"/>
    <w:rsid w:val="008A17B8"/>
    <w:rsid w:val="008A21FC"/>
    <w:rsid w:val="008A2BE8"/>
    <w:rsid w:val="008A2FD0"/>
    <w:rsid w:val="008A4BB4"/>
    <w:rsid w:val="008A4F34"/>
    <w:rsid w:val="008A5362"/>
    <w:rsid w:val="008A68F1"/>
    <w:rsid w:val="008A6EB6"/>
    <w:rsid w:val="008A6F12"/>
    <w:rsid w:val="008A7EBF"/>
    <w:rsid w:val="008B061D"/>
    <w:rsid w:val="008B1156"/>
    <w:rsid w:val="008B1898"/>
    <w:rsid w:val="008B2125"/>
    <w:rsid w:val="008B218E"/>
    <w:rsid w:val="008B2B79"/>
    <w:rsid w:val="008B338F"/>
    <w:rsid w:val="008B3953"/>
    <w:rsid w:val="008B400C"/>
    <w:rsid w:val="008B4B97"/>
    <w:rsid w:val="008B556C"/>
    <w:rsid w:val="008B5CF4"/>
    <w:rsid w:val="008B5DDD"/>
    <w:rsid w:val="008B6018"/>
    <w:rsid w:val="008B608C"/>
    <w:rsid w:val="008B7444"/>
    <w:rsid w:val="008B753E"/>
    <w:rsid w:val="008C021B"/>
    <w:rsid w:val="008C10C1"/>
    <w:rsid w:val="008C299B"/>
    <w:rsid w:val="008C37CD"/>
    <w:rsid w:val="008C401B"/>
    <w:rsid w:val="008C43DB"/>
    <w:rsid w:val="008C4BFC"/>
    <w:rsid w:val="008C5CBA"/>
    <w:rsid w:val="008C674D"/>
    <w:rsid w:val="008C6A66"/>
    <w:rsid w:val="008C7A28"/>
    <w:rsid w:val="008D067E"/>
    <w:rsid w:val="008D0695"/>
    <w:rsid w:val="008D0E93"/>
    <w:rsid w:val="008D1C6E"/>
    <w:rsid w:val="008D3672"/>
    <w:rsid w:val="008D45C6"/>
    <w:rsid w:val="008D4677"/>
    <w:rsid w:val="008D48CC"/>
    <w:rsid w:val="008D4938"/>
    <w:rsid w:val="008D5B5A"/>
    <w:rsid w:val="008D5CE1"/>
    <w:rsid w:val="008D63A2"/>
    <w:rsid w:val="008D683D"/>
    <w:rsid w:val="008E1005"/>
    <w:rsid w:val="008E1030"/>
    <w:rsid w:val="008E1A6F"/>
    <w:rsid w:val="008E1DC6"/>
    <w:rsid w:val="008E2159"/>
    <w:rsid w:val="008E31CE"/>
    <w:rsid w:val="008E3FCF"/>
    <w:rsid w:val="008E4014"/>
    <w:rsid w:val="008E48B0"/>
    <w:rsid w:val="008E547D"/>
    <w:rsid w:val="008E6850"/>
    <w:rsid w:val="008E75A7"/>
    <w:rsid w:val="008F0127"/>
    <w:rsid w:val="008F0205"/>
    <w:rsid w:val="008F0214"/>
    <w:rsid w:val="008F13F9"/>
    <w:rsid w:val="008F191B"/>
    <w:rsid w:val="008F2DBA"/>
    <w:rsid w:val="008F32F1"/>
    <w:rsid w:val="008F3329"/>
    <w:rsid w:val="008F43E6"/>
    <w:rsid w:val="008F4AC0"/>
    <w:rsid w:val="008F5033"/>
    <w:rsid w:val="008F505D"/>
    <w:rsid w:val="008F6396"/>
    <w:rsid w:val="008F69F8"/>
    <w:rsid w:val="008F6E97"/>
    <w:rsid w:val="008F7100"/>
    <w:rsid w:val="008F735B"/>
    <w:rsid w:val="008F7849"/>
    <w:rsid w:val="0090411A"/>
    <w:rsid w:val="00904464"/>
    <w:rsid w:val="00904564"/>
    <w:rsid w:val="00906981"/>
    <w:rsid w:val="00906A14"/>
    <w:rsid w:val="009072C4"/>
    <w:rsid w:val="009106A2"/>
    <w:rsid w:val="00910A44"/>
    <w:rsid w:val="00910AF8"/>
    <w:rsid w:val="00910E42"/>
    <w:rsid w:val="0091111F"/>
    <w:rsid w:val="0091222A"/>
    <w:rsid w:val="00912345"/>
    <w:rsid w:val="00912B37"/>
    <w:rsid w:val="00912CF6"/>
    <w:rsid w:val="00913938"/>
    <w:rsid w:val="0091415A"/>
    <w:rsid w:val="00914705"/>
    <w:rsid w:val="00914AD5"/>
    <w:rsid w:val="00915076"/>
    <w:rsid w:val="00916C9C"/>
    <w:rsid w:val="00916EB2"/>
    <w:rsid w:val="009172B3"/>
    <w:rsid w:val="009208AE"/>
    <w:rsid w:val="009213B8"/>
    <w:rsid w:val="00923FBF"/>
    <w:rsid w:val="0092420A"/>
    <w:rsid w:val="00924410"/>
    <w:rsid w:val="009247E5"/>
    <w:rsid w:val="00926235"/>
    <w:rsid w:val="00927517"/>
    <w:rsid w:val="009311D8"/>
    <w:rsid w:val="00931793"/>
    <w:rsid w:val="00931BEA"/>
    <w:rsid w:val="009320CF"/>
    <w:rsid w:val="00932E87"/>
    <w:rsid w:val="009331EA"/>
    <w:rsid w:val="00934DDC"/>
    <w:rsid w:val="009353C9"/>
    <w:rsid w:val="00940F0B"/>
    <w:rsid w:val="00941908"/>
    <w:rsid w:val="00941FE8"/>
    <w:rsid w:val="009422EE"/>
    <w:rsid w:val="009428E5"/>
    <w:rsid w:val="0094360C"/>
    <w:rsid w:val="00944633"/>
    <w:rsid w:val="00945235"/>
    <w:rsid w:val="00945F7F"/>
    <w:rsid w:val="009465DA"/>
    <w:rsid w:val="00946E38"/>
    <w:rsid w:val="00947DB4"/>
    <w:rsid w:val="00950501"/>
    <w:rsid w:val="00950692"/>
    <w:rsid w:val="00950ABE"/>
    <w:rsid w:val="00950B47"/>
    <w:rsid w:val="00950D4C"/>
    <w:rsid w:val="00951146"/>
    <w:rsid w:val="009525BE"/>
    <w:rsid w:val="0095347A"/>
    <w:rsid w:val="00953887"/>
    <w:rsid w:val="00953DCE"/>
    <w:rsid w:val="00954FFE"/>
    <w:rsid w:val="00955C7D"/>
    <w:rsid w:val="0095689D"/>
    <w:rsid w:val="00956E2D"/>
    <w:rsid w:val="00956E67"/>
    <w:rsid w:val="00957067"/>
    <w:rsid w:val="009603B2"/>
    <w:rsid w:val="00960B26"/>
    <w:rsid w:val="0096101A"/>
    <w:rsid w:val="009610BE"/>
    <w:rsid w:val="0096147E"/>
    <w:rsid w:val="00961D53"/>
    <w:rsid w:val="00963203"/>
    <w:rsid w:val="009632FF"/>
    <w:rsid w:val="00964428"/>
    <w:rsid w:val="009648C3"/>
    <w:rsid w:val="00964A2A"/>
    <w:rsid w:val="00964D2F"/>
    <w:rsid w:val="0096510B"/>
    <w:rsid w:val="00965993"/>
    <w:rsid w:val="00965D92"/>
    <w:rsid w:val="00966179"/>
    <w:rsid w:val="009666DE"/>
    <w:rsid w:val="00966E7D"/>
    <w:rsid w:val="009702C2"/>
    <w:rsid w:val="00970857"/>
    <w:rsid w:val="00972BB0"/>
    <w:rsid w:val="00972D41"/>
    <w:rsid w:val="00973DFD"/>
    <w:rsid w:val="009741E6"/>
    <w:rsid w:val="00975F7F"/>
    <w:rsid w:val="009805FB"/>
    <w:rsid w:val="00980C89"/>
    <w:rsid w:val="009814E9"/>
    <w:rsid w:val="009818EB"/>
    <w:rsid w:val="0098265A"/>
    <w:rsid w:val="00982E98"/>
    <w:rsid w:val="00983863"/>
    <w:rsid w:val="0098423F"/>
    <w:rsid w:val="009846C9"/>
    <w:rsid w:val="00985224"/>
    <w:rsid w:val="0098590E"/>
    <w:rsid w:val="00986ED0"/>
    <w:rsid w:val="009904E7"/>
    <w:rsid w:val="009909A4"/>
    <w:rsid w:val="00990C69"/>
    <w:rsid w:val="00991FDF"/>
    <w:rsid w:val="00992027"/>
    <w:rsid w:val="0099244C"/>
    <w:rsid w:val="00992469"/>
    <w:rsid w:val="009939CE"/>
    <w:rsid w:val="009943AD"/>
    <w:rsid w:val="00994AFE"/>
    <w:rsid w:val="009952F2"/>
    <w:rsid w:val="0099559C"/>
    <w:rsid w:val="00995CC8"/>
    <w:rsid w:val="00995D09"/>
    <w:rsid w:val="009A03BB"/>
    <w:rsid w:val="009A03DB"/>
    <w:rsid w:val="009A071D"/>
    <w:rsid w:val="009A11D1"/>
    <w:rsid w:val="009A1870"/>
    <w:rsid w:val="009A1994"/>
    <w:rsid w:val="009A1E1C"/>
    <w:rsid w:val="009A2F28"/>
    <w:rsid w:val="009A4268"/>
    <w:rsid w:val="009A4DFF"/>
    <w:rsid w:val="009A5BE2"/>
    <w:rsid w:val="009A5BF3"/>
    <w:rsid w:val="009A5C10"/>
    <w:rsid w:val="009A5E57"/>
    <w:rsid w:val="009A6E1E"/>
    <w:rsid w:val="009A76FA"/>
    <w:rsid w:val="009A7C97"/>
    <w:rsid w:val="009A7E8D"/>
    <w:rsid w:val="009B068E"/>
    <w:rsid w:val="009B0F24"/>
    <w:rsid w:val="009B26A6"/>
    <w:rsid w:val="009B35B7"/>
    <w:rsid w:val="009B3CFE"/>
    <w:rsid w:val="009B3EDC"/>
    <w:rsid w:val="009B4421"/>
    <w:rsid w:val="009B5DE7"/>
    <w:rsid w:val="009B61E0"/>
    <w:rsid w:val="009B6E67"/>
    <w:rsid w:val="009B788B"/>
    <w:rsid w:val="009C1350"/>
    <w:rsid w:val="009C19C3"/>
    <w:rsid w:val="009C2DCD"/>
    <w:rsid w:val="009C3690"/>
    <w:rsid w:val="009C4EE1"/>
    <w:rsid w:val="009C58C9"/>
    <w:rsid w:val="009C6F07"/>
    <w:rsid w:val="009C78AA"/>
    <w:rsid w:val="009D07FA"/>
    <w:rsid w:val="009D2F6D"/>
    <w:rsid w:val="009D326A"/>
    <w:rsid w:val="009D3AAF"/>
    <w:rsid w:val="009D4088"/>
    <w:rsid w:val="009D67BB"/>
    <w:rsid w:val="009D6EC8"/>
    <w:rsid w:val="009D7B7D"/>
    <w:rsid w:val="009E0CD6"/>
    <w:rsid w:val="009E1846"/>
    <w:rsid w:val="009E20AF"/>
    <w:rsid w:val="009E2E83"/>
    <w:rsid w:val="009E3403"/>
    <w:rsid w:val="009E4980"/>
    <w:rsid w:val="009E4E18"/>
    <w:rsid w:val="009E5359"/>
    <w:rsid w:val="009E5E38"/>
    <w:rsid w:val="009F029D"/>
    <w:rsid w:val="009F095E"/>
    <w:rsid w:val="009F2219"/>
    <w:rsid w:val="009F3C4C"/>
    <w:rsid w:val="009F420F"/>
    <w:rsid w:val="009F511A"/>
    <w:rsid w:val="009F64E8"/>
    <w:rsid w:val="009F6F9E"/>
    <w:rsid w:val="009F7F89"/>
    <w:rsid w:val="00A00F95"/>
    <w:rsid w:val="00A01222"/>
    <w:rsid w:val="00A02671"/>
    <w:rsid w:val="00A02A27"/>
    <w:rsid w:val="00A03219"/>
    <w:rsid w:val="00A0339A"/>
    <w:rsid w:val="00A0340A"/>
    <w:rsid w:val="00A03AD3"/>
    <w:rsid w:val="00A03CA2"/>
    <w:rsid w:val="00A042AD"/>
    <w:rsid w:val="00A06DB7"/>
    <w:rsid w:val="00A07085"/>
    <w:rsid w:val="00A070C3"/>
    <w:rsid w:val="00A074FF"/>
    <w:rsid w:val="00A105DB"/>
    <w:rsid w:val="00A109CD"/>
    <w:rsid w:val="00A11709"/>
    <w:rsid w:val="00A11AF1"/>
    <w:rsid w:val="00A137BD"/>
    <w:rsid w:val="00A1396C"/>
    <w:rsid w:val="00A148DF"/>
    <w:rsid w:val="00A14CB0"/>
    <w:rsid w:val="00A159E9"/>
    <w:rsid w:val="00A164BC"/>
    <w:rsid w:val="00A17D33"/>
    <w:rsid w:val="00A17FE5"/>
    <w:rsid w:val="00A20872"/>
    <w:rsid w:val="00A21892"/>
    <w:rsid w:val="00A21BC1"/>
    <w:rsid w:val="00A21FAA"/>
    <w:rsid w:val="00A228C9"/>
    <w:rsid w:val="00A228CD"/>
    <w:rsid w:val="00A246AC"/>
    <w:rsid w:val="00A24A01"/>
    <w:rsid w:val="00A24E0D"/>
    <w:rsid w:val="00A25667"/>
    <w:rsid w:val="00A26BC3"/>
    <w:rsid w:val="00A26DF0"/>
    <w:rsid w:val="00A304DD"/>
    <w:rsid w:val="00A318A6"/>
    <w:rsid w:val="00A32F69"/>
    <w:rsid w:val="00A33FB6"/>
    <w:rsid w:val="00A345C4"/>
    <w:rsid w:val="00A345D8"/>
    <w:rsid w:val="00A35396"/>
    <w:rsid w:val="00A3588A"/>
    <w:rsid w:val="00A3589A"/>
    <w:rsid w:val="00A36BE8"/>
    <w:rsid w:val="00A36D43"/>
    <w:rsid w:val="00A370C1"/>
    <w:rsid w:val="00A40100"/>
    <w:rsid w:val="00A41677"/>
    <w:rsid w:val="00A41736"/>
    <w:rsid w:val="00A4287E"/>
    <w:rsid w:val="00A429B2"/>
    <w:rsid w:val="00A43BAF"/>
    <w:rsid w:val="00A43FB8"/>
    <w:rsid w:val="00A445CE"/>
    <w:rsid w:val="00A44865"/>
    <w:rsid w:val="00A44CB9"/>
    <w:rsid w:val="00A4549E"/>
    <w:rsid w:val="00A46253"/>
    <w:rsid w:val="00A46AE7"/>
    <w:rsid w:val="00A46C81"/>
    <w:rsid w:val="00A4714C"/>
    <w:rsid w:val="00A506B0"/>
    <w:rsid w:val="00A50B3E"/>
    <w:rsid w:val="00A51EE2"/>
    <w:rsid w:val="00A543E9"/>
    <w:rsid w:val="00A5507C"/>
    <w:rsid w:val="00A55285"/>
    <w:rsid w:val="00A552C6"/>
    <w:rsid w:val="00A552FF"/>
    <w:rsid w:val="00A5694D"/>
    <w:rsid w:val="00A5756A"/>
    <w:rsid w:val="00A601B5"/>
    <w:rsid w:val="00A615B1"/>
    <w:rsid w:val="00A61840"/>
    <w:rsid w:val="00A61F09"/>
    <w:rsid w:val="00A61F5A"/>
    <w:rsid w:val="00A62045"/>
    <w:rsid w:val="00A62382"/>
    <w:rsid w:val="00A6238F"/>
    <w:rsid w:val="00A62FE6"/>
    <w:rsid w:val="00A6397C"/>
    <w:rsid w:val="00A6442C"/>
    <w:rsid w:val="00A65152"/>
    <w:rsid w:val="00A668B9"/>
    <w:rsid w:val="00A678F1"/>
    <w:rsid w:val="00A67A18"/>
    <w:rsid w:val="00A67D39"/>
    <w:rsid w:val="00A70436"/>
    <w:rsid w:val="00A70C69"/>
    <w:rsid w:val="00A70F64"/>
    <w:rsid w:val="00A719A2"/>
    <w:rsid w:val="00A72560"/>
    <w:rsid w:val="00A73186"/>
    <w:rsid w:val="00A7322B"/>
    <w:rsid w:val="00A732E5"/>
    <w:rsid w:val="00A7330C"/>
    <w:rsid w:val="00A75308"/>
    <w:rsid w:val="00A75B19"/>
    <w:rsid w:val="00A75ED0"/>
    <w:rsid w:val="00A7694D"/>
    <w:rsid w:val="00A771F1"/>
    <w:rsid w:val="00A80420"/>
    <w:rsid w:val="00A8071B"/>
    <w:rsid w:val="00A80DBE"/>
    <w:rsid w:val="00A81466"/>
    <w:rsid w:val="00A81565"/>
    <w:rsid w:val="00A81BE9"/>
    <w:rsid w:val="00A82754"/>
    <w:rsid w:val="00A827E7"/>
    <w:rsid w:val="00A831FA"/>
    <w:rsid w:val="00A83709"/>
    <w:rsid w:val="00A83CAC"/>
    <w:rsid w:val="00A83EF5"/>
    <w:rsid w:val="00A83FED"/>
    <w:rsid w:val="00A85034"/>
    <w:rsid w:val="00A8506E"/>
    <w:rsid w:val="00A85A84"/>
    <w:rsid w:val="00A86421"/>
    <w:rsid w:val="00A86B92"/>
    <w:rsid w:val="00A870F3"/>
    <w:rsid w:val="00A8758B"/>
    <w:rsid w:val="00A90296"/>
    <w:rsid w:val="00A90A33"/>
    <w:rsid w:val="00A90C57"/>
    <w:rsid w:val="00A90F1D"/>
    <w:rsid w:val="00A9178A"/>
    <w:rsid w:val="00A92117"/>
    <w:rsid w:val="00A92775"/>
    <w:rsid w:val="00A92982"/>
    <w:rsid w:val="00A93A9D"/>
    <w:rsid w:val="00A94481"/>
    <w:rsid w:val="00A94972"/>
    <w:rsid w:val="00A94BF2"/>
    <w:rsid w:val="00A96B99"/>
    <w:rsid w:val="00A96FCC"/>
    <w:rsid w:val="00A97B0A"/>
    <w:rsid w:val="00AA0C47"/>
    <w:rsid w:val="00AA17EE"/>
    <w:rsid w:val="00AA194F"/>
    <w:rsid w:val="00AA3424"/>
    <w:rsid w:val="00AA3F2B"/>
    <w:rsid w:val="00AA402A"/>
    <w:rsid w:val="00AA4C05"/>
    <w:rsid w:val="00AA57D3"/>
    <w:rsid w:val="00AA7453"/>
    <w:rsid w:val="00AA7558"/>
    <w:rsid w:val="00AA7B8F"/>
    <w:rsid w:val="00AA7DF1"/>
    <w:rsid w:val="00AB084F"/>
    <w:rsid w:val="00AB0B8F"/>
    <w:rsid w:val="00AB1453"/>
    <w:rsid w:val="00AB14CB"/>
    <w:rsid w:val="00AB1CAB"/>
    <w:rsid w:val="00AB230C"/>
    <w:rsid w:val="00AB2434"/>
    <w:rsid w:val="00AB2481"/>
    <w:rsid w:val="00AB40D5"/>
    <w:rsid w:val="00AB40FD"/>
    <w:rsid w:val="00AB4966"/>
    <w:rsid w:val="00AB50BF"/>
    <w:rsid w:val="00AB5EC2"/>
    <w:rsid w:val="00AB64B6"/>
    <w:rsid w:val="00AB6727"/>
    <w:rsid w:val="00AC0819"/>
    <w:rsid w:val="00AC0DC8"/>
    <w:rsid w:val="00AC2747"/>
    <w:rsid w:val="00AC4618"/>
    <w:rsid w:val="00AC4A65"/>
    <w:rsid w:val="00AC6791"/>
    <w:rsid w:val="00AD132D"/>
    <w:rsid w:val="00AD1ADA"/>
    <w:rsid w:val="00AD1E2F"/>
    <w:rsid w:val="00AD2093"/>
    <w:rsid w:val="00AD2627"/>
    <w:rsid w:val="00AD2638"/>
    <w:rsid w:val="00AD28C4"/>
    <w:rsid w:val="00AD3468"/>
    <w:rsid w:val="00AD35F6"/>
    <w:rsid w:val="00AD53D5"/>
    <w:rsid w:val="00AD5599"/>
    <w:rsid w:val="00AD5750"/>
    <w:rsid w:val="00AD5758"/>
    <w:rsid w:val="00AD633B"/>
    <w:rsid w:val="00AD77C8"/>
    <w:rsid w:val="00AD7828"/>
    <w:rsid w:val="00AE0347"/>
    <w:rsid w:val="00AE073D"/>
    <w:rsid w:val="00AE1683"/>
    <w:rsid w:val="00AE1A8F"/>
    <w:rsid w:val="00AE1B79"/>
    <w:rsid w:val="00AE2F9F"/>
    <w:rsid w:val="00AE35BA"/>
    <w:rsid w:val="00AE3846"/>
    <w:rsid w:val="00AE5268"/>
    <w:rsid w:val="00AE548A"/>
    <w:rsid w:val="00AE59EC"/>
    <w:rsid w:val="00AE5C3C"/>
    <w:rsid w:val="00AE61D8"/>
    <w:rsid w:val="00AF3BCA"/>
    <w:rsid w:val="00AF48B6"/>
    <w:rsid w:val="00AF5109"/>
    <w:rsid w:val="00AF57FB"/>
    <w:rsid w:val="00AF5CAD"/>
    <w:rsid w:val="00AF5F97"/>
    <w:rsid w:val="00AF60B0"/>
    <w:rsid w:val="00AF6623"/>
    <w:rsid w:val="00AF6A37"/>
    <w:rsid w:val="00AF7E70"/>
    <w:rsid w:val="00AF7E9F"/>
    <w:rsid w:val="00B0065B"/>
    <w:rsid w:val="00B023ED"/>
    <w:rsid w:val="00B032D7"/>
    <w:rsid w:val="00B037BA"/>
    <w:rsid w:val="00B03C44"/>
    <w:rsid w:val="00B0413F"/>
    <w:rsid w:val="00B04245"/>
    <w:rsid w:val="00B04909"/>
    <w:rsid w:val="00B05D17"/>
    <w:rsid w:val="00B0767B"/>
    <w:rsid w:val="00B0770C"/>
    <w:rsid w:val="00B07785"/>
    <w:rsid w:val="00B102F3"/>
    <w:rsid w:val="00B10E13"/>
    <w:rsid w:val="00B10F3B"/>
    <w:rsid w:val="00B117AF"/>
    <w:rsid w:val="00B12861"/>
    <w:rsid w:val="00B15003"/>
    <w:rsid w:val="00B150A4"/>
    <w:rsid w:val="00B15CA8"/>
    <w:rsid w:val="00B16562"/>
    <w:rsid w:val="00B16D86"/>
    <w:rsid w:val="00B16E92"/>
    <w:rsid w:val="00B17611"/>
    <w:rsid w:val="00B216D3"/>
    <w:rsid w:val="00B226AF"/>
    <w:rsid w:val="00B229C3"/>
    <w:rsid w:val="00B2307E"/>
    <w:rsid w:val="00B23349"/>
    <w:rsid w:val="00B23EA5"/>
    <w:rsid w:val="00B24B1E"/>
    <w:rsid w:val="00B24C17"/>
    <w:rsid w:val="00B24E27"/>
    <w:rsid w:val="00B25D83"/>
    <w:rsid w:val="00B26B15"/>
    <w:rsid w:val="00B26B44"/>
    <w:rsid w:val="00B270C6"/>
    <w:rsid w:val="00B27B90"/>
    <w:rsid w:val="00B31200"/>
    <w:rsid w:val="00B31C68"/>
    <w:rsid w:val="00B32187"/>
    <w:rsid w:val="00B32364"/>
    <w:rsid w:val="00B323BF"/>
    <w:rsid w:val="00B32BCF"/>
    <w:rsid w:val="00B3362A"/>
    <w:rsid w:val="00B33E41"/>
    <w:rsid w:val="00B3558D"/>
    <w:rsid w:val="00B370B3"/>
    <w:rsid w:val="00B40EB5"/>
    <w:rsid w:val="00B40FC6"/>
    <w:rsid w:val="00B412E4"/>
    <w:rsid w:val="00B41951"/>
    <w:rsid w:val="00B41956"/>
    <w:rsid w:val="00B42409"/>
    <w:rsid w:val="00B4328F"/>
    <w:rsid w:val="00B43984"/>
    <w:rsid w:val="00B457E0"/>
    <w:rsid w:val="00B469F6"/>
    <w:rsid w:val="00B47EC3"/>
    <w:rsid w:val="00B503B7"/>
    <w:rsid w:val="00B51198"/>
    <w:rsid w:val="00B5149D"/>
    <w:rsid w:val="00B5230F"/>
    <w:rsid w:val="00B52C87"/>
    <w:rsid w:val="00B52F69"/>
    <w:rsid w:val="00B54641"/>
    <w:rsid w:val="00B55093"/>
    <w:rsid w:val="00B5569E"/>
    <w:rsid w:val="00B573D1"/>
    <w:rsid w:val="00B601E8"/>
    <w:rsid w:val="00B60634"/>
    <w:rsid w:val="00B609CE"/>
    <w:rsid w:val="00B609D1"/>
    <w:rsid w:val="00B61C89"/>
    <w:rsid w:val="00B61E74"/>
    <w:rsid w:val="00B63162"/>
    <w:rsid w:val="00B63EB7"/>
    <w:rsid w:val="00B646DF"/>
    <w:rsid w:val="00B65092"/>
    <w:rsid w:val="00B657CF"/>
    <w:rsid w:val="00B65E8A"/>
    <w:rsid w:val="00B6628F"/>
    <w:rsid w:val="00B6629F"/>
    <w:rsid w:val="00B66637"/>
    <w:rsid w:val="00B66A3A"/>
    <w:rsid w:val="00B67B95"/>
    <w:rsid w:val="00B703BB"/>
    <w:rsid w:val="00B7087A"/>
    <w:rsid w:val="00B7273C"/>
    <w:rsid w:val="00B7319A"/>
    <w:rsid w:val="00B7493F"/>
    <w:rsid w:val="00B74BB9"/>
    <w:rsid w:val="00B7532C"/>
    <w:rsid w:val="00B75577"/>
    <w:rsid w:val="00B761DD"/>
    <w:rsid w:val="00B762D8"/>
    <w:rsid w:val="00B76847"/>
    <w:rsid w:val="00B77E9E"/>
    <w:rsid w:val="00B82155"/>
    <w:rsid w:val="00B82586"/>
    <w:rsid w:val="00B85677"/>
    <w:rsid w:val="00B85AE3"/>
    <w:rsid w:val="00B85BAD"/>
    <w:rsid w:val="00B90575"/>
    <w:rsid w:val="00B90D6A"/>
    <w:rsid w:val="00B918C8"/>
    <w:rsid w:val="00B91BC6"/>
    <w:rsid w:val="00B926A5"/>
    <w:rsid w:val="00B926F1"/>
    <w:rsid w:val="00B92B85"/>
    <w:rsid w:val="00B92C25"/>
    <w:rsid w:val="00B93407"/>
    <w:rsid w:val="00B94B12"/>
    <w:rsid w:val="00B94FB5"/>
    <w:rsid w:val="00B95330"/>
    <w:rsid w:val="00B95501"/>
    <w:rsid w:val="00B955E1"/>
    <w:rsid w:val="00B95903"/>
    <w:rsid w:val="00B95B23"/>
    <w:rsid w:val="00B96611"/>
    <w:rsid w:val="00B969AB"/>
    <w:rsid w:val="00B9736A"/>
    <w:rsid w:val="00BA0EFF"/>
    <w:rsid w:val="00BA1665"/>
    <w:rsid w:val="00BA3690"/>
    <w:rsid w:val="00BA3C9F"/>
    <w:rsid w:val="00BA4381"/>
    <w:rsid w:val="00BA51F1"/>
    <w:rsid w:val="00BA64BC"/>
    <w:rsid w:val="00BA6D61"/>
    <w:rsid w:val="00BA764B"/>
    <w:rsid w:val="00BA79A4"/>
    <w:rsid w:val="00BB1D3E"/>
    <w:rsid w:val="00BB1EE7"/>
    <w:rsid w:val="00BB3215"/>
    <w:rsid w:val="00BB4399"/>
    <w:rsid w:val="00BB6D37"/>
    <w:rsid w:val="00BB7A10"/>
    <w:rsid w:val="00BB7D82"/>
    <w:rsid w:val="00BC1A1C"/>
    <w:rsid w:val="00BC1A47"/>
    <w:rsid w:val="00BC2C70"/>
    <w:rsid w:val="00BC41A3"/>
    <w:rsid w:val="00BC62BF"/>
    <w:rsid w:val="00BC6905"/>
    <w:rsid w:val="00BC702C"/>
    <w:rsid w:val="00BC7C54"/>
    <w:rsid w:val="00BD070F"/>
    <w:rsid w:val="00BD0DCE"/>
    <w:rsid w:val="00BD17AA"/>
    <w:rsid w:val="00BD1B70"/>
    <w:rsid w:val="00BD4720"/>
    <w:rsid w:val="00BD4AFA"/>
    <w:rsid w:val="00BD5D1B"/>
    <w:rsid w:val="00BD61F5"/>
    <w:rsid w:val="00BD658A"/>
    <w:rsid w:val="00BD7D2E"/>
    <w:rsid w:val="00BE2498"/>
    <w:rsid w:val="00BE2A53"/>
    <w:rsid w:val="00BE2C22"/>
    <w:rsid w:val="00BE326F"/>
    <w:rsid w:val="00BE44D2"/>
    <w:rsid w:val="00BE4DFD"/>
    <w:rsid w:val="00BE4F67"/>
    <w:rsid w:val="00BE4FB9"/>
    <w:rsid w:val="00BE537E"/>
    <w:rsid w:val="00BE58F8"/>
    <w:rsid w:val="00BE688D"/>
    <w:rsid w:val="00BE7164"/>
    <w:rsid w:val="00BE7B07"/>
    <w:rsid w:val="00BF0884"/>
    <w:rsid w:val="00BF08E8"/>
    <w:rsid w:val="00BF0ED6"/>
    <w:rsid w:val="00BF1801"/>
    <w:rsid w:val="00BF1A40"/>
    <w:rsid w:val="00BF22D7"/>
    <w:rsid w:val="00BF273F"/>
    <w:rsid w:val="00BF289C"/>
    <w:rsid w:val="00BF423B"/>
    <w:rsid w:val="00BF438E"/>
    <w:rsid w:val="00BF4FE2"/>
    <w:rsid w:val="00BF5B4E"/>
    <w:rsid w:val="00BF5CC5"/>
    <w:rsid w:val="00BF68A0"/>
    <w:rsid w:val="00BF6EF5"/>
    <w:rsid w:val="00BF79FC"/>
    <w:rsid w:val="00C016EC"/>
    <w:rsid w:val="00C01737"/>
    <w:rsid w:val="00C0235C"/>
    <w:rsid w:val="00C03FBF"/>
    <w:rsid w:val="00C0417B"/>
    <w:rsid w:val="00C0455F"/>
    <w:rsid w:val="00C05D38"/>
    <w:rsid w:val="00C06966"/>
    <w:rsid w:val="00C075C9"/>
    <w:rsid w:val="00C07960"/>
    <w:rsid w:val="00C1043F"/>
    <w:rsid w:val="00C10C03"/>
    <w:rsid w:val="00C11577"/>
    <w:rsid w:val="00C1191D"/>
    <w:rsid w:val="00C11E60"/>
    <w:rsid w:val="00C12310"/>
    <w:rsid w:val="00C12750"/>
    <w:rsid w:val="00C12867"/>
    <w:rsid w:val="00C144F4"/>
    <w:rsid w:val="00C14909"/>
    <w:rsid w:val="00C14D3D"/>
    <w:rsid w:val="00C153E2"/>
    <w:rsid w:val="00C1566C"/>
    <w:rsid w:val="00C157DE"/>
    <w:rsid w:val="00C15868"/>
    <w:rsid w:val="00C15B3F"/>
    <w:rsid w:val="00C163CA"/>
    <w:rsid w:val="00C203D9"/>
    <w:rsid w:val="00C20B9B"/>
    <w:rsid w:val="00C20EA4"/>
    <w:rsid w:val="00C23FA8"/>
    <w:rsid w:val="00C260AE"/>
    <w:rsid w:val="00C26523"/>
    <w:rsid w:val="00C2694B"/>
    <w:rsid w:val="00C2717E"/>
    <w:rsid w:val="00C274FE"/>
    <w:rsid w:val="00C275B2"/>
    <w:rsid w:val="00C27635"/>
    <w:rsid w:val="00C30A19"/>
    <w:rsid w:val="00C30AA6"/>
    <w:rsid w:val="00C30D38"/>
    <w:rsid w:val="00C30FA4"/>
    <w:rsid w:val="00C32C98"/>
    <w:rsid w:val="00C3314C"/>
    <w:rsid w:val="00C33267"/>
    <w:rsid w:val="00C3423B"/>
    <w:rsid w:val="00C342BC"/>
    <w:rsid w:val="00C3493F"/>
    <w:rsid w:val="00C357D6"/>
    <w:rsid w:val="00C36CBA"/>
    <w:rsid w:val="00C3790C"/>
    <w:rsid w:val="00C37B00"/>
    <w:rsid w:val="00C37B5F"/>
    <w:rsid w:val="00C40E77"/>
    <w:rsid w:val="00C42371"/>
    <w:rsid w:val="00C4250D"/>
    <w:rsid w:val="00C4254E"/>
    <w:rsid w:val="00C429D1"/>
    <w:rsid w:val="00C4406B"/>
    <w:rsid w:val="00C442EC"/>
    <w:rsid w:val="00C44613"/>
    <w:rsid w:val="00C45467"/>
    <w:rsid w:val="00C47840"/>
    <w:rsid w:val="00C47B70"/>
    <w:rsid w:val="00C50A08"/>
    <w:rsid w:val="00C50B55"/>
    <w:rsid w:val="00C51070"/>
    <w:rsid w:val="00C510F4"/>
    <w:rsid w:val="00C52627"/>
    <w:rsid w:val="00C529FF"/>
    <w:rsid w:val="00C53D4D"/>
    <w:rsid w:val="00C552F5"/>
    <w:rsid w:val="00C5617D"/>
    <w:rsid w:val="00C565D5"/>
    <w:rsid w:val="00C56DF1"/>
    <w:rsid w:val="00C5748D"/>
    <w:rsid w:val="00C617ED"/>
    <w:rsid w:val="00C618C2"/>
    <w:rsid w:val="00C636E1"/>
    <w:rsid w:val="00C63F49"/>
    <w:rsid w:val="00C64C2A"/>
    <w:rsid w:val="00C650A1"/>
    <w:rsid w:val="00C651FC"/>
    <w:rsid w:val="00C6549F"/>
    <w:rsid w:val="00C66082"/>
    <w:rsid w:val="00C66B72"/>
    <w:rsid w:val="00C67FF1"/>
    <w:rsid w:val="00C70874"/>
    <w:rsid w:val="00C71027"/>
    <w:rsid w:val="00C71234"/>
    <w:rsid w:val="00C71A2A"/>
    <w:rsid w:val="00C732DD"/>
    <w:rsid w:val="00C7370C"/>
    <w:rsid w:val="00C744A0"/>
    <w:rsid w:val="00C756B8"/>
    <w:rsid w:val="00C758C4"/>
    <w:rsid w:val="00C764DA"/>
    <w:rsid w:val="00C7652D"/>
    <w:rsid w:val="00C76544"/>
    <w:rsid w:val="00C767DA"/>
    <w:rsid w:val="00C76919"/>
    <w:rsid w:val="00C76C28"/>
    <w:rsid w:val="00C773BD"/>
    <w:rsid w:val="00C776AF"/>
    <w:rsid w:val="00C77789"/>
    <w:rsid w:val="00C77AC3"/>
    <w:rsid w:val="00C80B24"/>
    <w:rsid w:val="00C816BA"/>
    <w:rsid w:val="00C81A1E"/>
    <w:rsid w:val="00C81D4C"/>
    <w:rsid w:val="00C81DA0"/>
    <w:rsid w:val="00C81E85"/>
    <w:rsid w:val="00C824BB"/>
    <w:rsid w:val="00C83AB7"/>
    <w:rsid w:val="00C83C65"/>
    <w:rsid w:val="00C86E8A"/>
    <w:rsid w:val="00C90345"/>
    <w:rsid w:val="00C90839"/>
    <w:rsid w:val="00C9186A"/>
    <w:rsid w:val="00C92E0E"/>
    <w:rsid w:val="00C92E4B"/>
    <w:rsid w:val="00C94F1C"/>
    <w:rsid w:val="00C95695"/>
    <w:rsid w:val="00C9580A"/>
    <w:rsid w:val="00C971D6"/>
    <w:rsid w:val="00C979E8"/>
    <w:rsid w:val="00CA021F"/>
    <w:rsid w:val="00CA0894"/>
    <w:rsid w:val="00CA0BF9"/>
    <w:rsid w:val="00CA1A84"/>
    <w:rsid w:val="00CA2535"/>
    <w:rsid w:val="00CA30D2"/>
    <w:rsid w:val="00CA3B96"/>
    <w:rsid w:val="00CA4837"/>
    <w:rsid w:val="00CA4BC3"/>
    <w:rsid w:val="00CA4CE6"/>
    <w:rsid w:val="00CA4D9B"/>
    <w:rsid w:val="00CA4E1A"/>
    <w:rsid w:val="00CA4F1B"/>
    <w:rsid w:val="00CA5227"/>
    <w:rsid w:val="00CA5875"/>
    <w:rsid w:val="00CA63CB"/>
    <w:rsid w:val="00CA7067"/>
    <w:rsid w:val="00CA771D"/>
    <w:rsid w:val="00CB0C66"/>
    <w:rsid w:val="00CB0FAD"/>
    <w:rsid w:val="00CB15CE"/>
    <w:rsid w:val="00CB20FA"/>
    <w:rsid w:val="00CB44EB"/>
    <w:rsid w:val="00CB530C"/>
    <w:rsid w:val="00CB5DE5"/>
    <w:rsid w:val="00CB75D2"/>
    <w:rsid w:val="00CB7C8E"/>
    <w:rsid w:val="00CC0778"/>
    <w:rsid w:val="00CC13EA"/>
    <w:rsid w:val="00CC1B7F"/>
    <w:rsid w:val="00CC1DBD"/>
    <w:rsid w:val="00CC41E3"/>
    <w:rsid w:val="00CC4474"/>
    <w:rsid w:val="00CC491E"/>
    <w:rsid w:val="00CC496A"/>
    <w:rsid w:val="00CC574E"/>
    <w:rsid w:val="00CC5766"/>
    <w:rsid w:val="00CC637D"/>
    <w:rsid w:val="00CC6542"/>
    <w:rsid w:val="00CC69A0"/>
    <w:rsid w:val="00CC6C8E"/>
    <w:rsid w:val="00CC70D6"/>
    <w:rsid w:val="00CD188A"/>
    <w:rsid w:val="00CD2972"/>
    <w:rsid w:val="00CD3A42"/>
    <w:rsid w:val="00CD3B33"/>
    <w:rsid w:val="00CD53F1"/>
    <w:rsid w:val="00CD55F6"/>
    <w:rsid w:val="00CD561B"/>
    <w:rsid w:val="00CD57D4"/>
    <w:rsid w:val="00CD60C3"/>
    <w:rsid w:val="00CD6565"/>
    <w:rsid w:val="00CD6592"/>
    <w:rsid w:val="00CD72BE"/>
    <w:rsid w:val="00CD72EB"/>
    <w:rsid w:val="00CD72FC"/>
    <w:rsid w:val="00CE01E3"/>
    <w:rsid w:val="00CE0550"/>
    <w:rsid w:val="00CE1BEB"/>
    <w:rsid w:val="00CE344B"/>
    <w:rsid w:val="00CE36BB"/>
    <w:rsid w:val="00CE36DE"/>
    <w:rsid w:val="00CE3FEA"/>
    <w:rsid w:val="00CE40FD"/>
    <w:rsid w:val="00CE4C78"/>
    <w:rsid w:val="00CE6F52"/>
    <w:rsid w:val="00CE72A9"/>
    <w:rsid w:val="00CE7FD5"/>
    <w:rsid w:val="00CF018E"/>
    <w:rsid w:val="00CF1CC5"/>
    <w:rsid w:val="00CF27E1"/>
    <w:rsid w:val="00CF3062"/>
    <w:rsid w:val="00CF4517"/>
    <w:rsid w:val="00CF4528"/>
    <w:rsid w:val="00CF4C30"/>
    <w:rsid w:val="00CF4FDE"/>
    <w:rsid w:val="00CF5138"/>
    <w:rsid w:val="00CF5B3D"/>
    <w:rsid w:val="00CF5CDE"/>
    <w:rsid w:val="00CF6274"/>
    <w:rsid w:val="00CF7D5E"/>
    <w:rsid w:val="00CF7E0C"/>
    <w:rsid w:val="00CF7F11"/>
    <w:rsid w:val="00D008EC"/>
    <w:rsid w:val="00D018D2"/>
    <w:rsid w:val="00D026B1"/>
    <w:rsid w:val="00D03CD0"/>
    <w:rsid w:val="00D03F2F"/>
    <w:rsid w:val="00D04890"/>
    <w:rsid w:val="00D04F9A"/>
    <w:rsid w:val="00D05308"/>
    <w:rsid w:val="00D06412"/>
    <w:rsid w:val="00D06B81"/>
    <w:rsid w:val="00D07193"/>
    <w:rsid w:val="00D072E0"/>
    <w:rsid w:val="00D10062"/>
    <w:rsid w:val="00D110BF"/>
    <w:rsid w:val="00D11337"/>
    <w:rsid w:val="00D11648"/>
    <w:rsid w:val="00D130F4"/>
    <w:rsid w:val="00D1312E"/>
    <w:rsid w:val="00D13413"/>
    <w:rsid w:val="00D1344E"/>
    <w:rsid w:val="00D13BDC"/>
    <w:rsid w:val="00D13F3C"/>
    <w:rsid w:val="00D140D9"/>
    <w:rsid w:val="00D149FA"/>
    <w:rsid w:val="00D14E83"/>
    <w:rsid w:val="00D1656D"/>
    <w:rsid w:val="00D167CF"/>
    <w:rsid w:val="00D17AF3"/>
    <w:rsid w:val="00D21109"/>
    <w:rsid w:val="00D21799"/>
    <w:rsid w:val="00D22EBA"/>
    <w:rsid w:val="00D2323A"/>
    <w:rsid w:val="00D23E09"/>
    <w:rsid w:val="00D24731"/>
    <w:rsid w:val="00D24B40"/>
    <w:rsid w:val="00D25335"/>
    <w:rsid w:val="00D25C04"/>
    <w:rsid w:val="00D30410"/>
    <w:rsid w:val="00D3197F"/>
    <w:rsid w:val="00D31BDD"/>
    <w:rsid w:val="00D32920"/>
    <w:rsid w:val="00D32F0C"/>
    <w:rsid w:val="00D3443E"/>
    <w:rsid w:val="00D34A48"/>
    <w:rsid w:val="00D353E4"/>
    <w:rsid w:val="00D3553D"/>
    <w:rsid w:val="00D35794"/>
    <w:rsid w:val="00D35824"/>
    <w:rsid w:val="00D362F6"/>
    <w:rsid w:val="00D40B95"/>
    <w:rsid w:val="00D40FBB"/>
    <w:rsid w:val="00D42EDA"/>
    <w:rsid w:val="00D4313F"/>
    <w:rsid w:val="00D4391A"/>
    <w:rsid w:val="00D440ED"/>
    <w:rsid w:val="00D4415A"/>
    <w:rsid w:val="00D45BD5"/>
    <w:rsid w:val="00D45E9E"/>
    <w:rsid w:val="00D46DC1"/>
    <w:rsid w:val="00D47965"/>
    <w:rsid w:val="00D47D23"/>
    <w:rsid w:val="00D47E72"/>
    <w:rsid w:val="00D50D3F"/>
    <w:rsid w:val="00D51202"/>
    <w:rsid w:val="00D5160A"/>
    <w:rsid w:val="00D52434"/>
    <w:rsid w:val="00D52718"/>
    <w:rsid w:val="00D52849"/>
    <w:rsid w:val="00D52E11"/>
    <w:rsid w:val="00D531CD"/>
    <w:rsid w:val="00D53D8F"/>
    <w:rsid w:val="00D53DE1"/>
    <w:rsid w:val="00D53E03"/>
    <w:rsid w:val="00D54E84"/>
    <w:rsid w:val="00D55408"/>
    <w:rsid w:val="00D55499"/>
    <w:rsid w:val="00D55635"/>
    <w:rsid w:val="00D55AB2"/>
    <w:rsid w:val="00D56671"/>
    <w:rsid w:val="00D5688E"/>
    <w:rsid w:val="00D60143"/>
    <w:rsid w:val="00D604BD"/>
    <w:rsid w:val="00D6079D"/>
    <w:rsid w:val="00D614C3"/>
    <w:rsid w:val="00D61ABA"/>
    <w:rsid w:val="00D62CA7"/>
    <w:rsid w:val="00D63018"/>
    <w:rsid w:val="00D630B1"/>
    <w:rsid w:val="00D63B4C"/>
    <w:rsid w:val="00D64B35"/>
    <w:rsid w:val="00D64DE0"/>
    <w:rsid w:val="00D657B0"/>
    <w:rsid w:val="00D65AD6"/>
    <w:rsid w:val="00D660AD"/>
    <w:rsid w:val="00D66141"/>
    <w:rsid w:val="00D66ACF"/>
    <w:rsid w:val="00D66FEB"/>
    <w:rsid w:val="00D676AE"/>
    <w:rsid w:val="00D67E98"/>
    <w:rsid w:val="00D70975"/>
    <w:rsid w:val="00D70CAF"/>
    <w:rsid w:val="00D70FE6"/>
    <w:rsid w:val="00D71BDE"/>
    <w:rsid w:val="00D71FE1"/>
    <w:rsid w:val="00D72054"/>
    <w:rsid w:val="00D72165"/>
    <w:rsid w:val="00D72DF4"/>
    <w:rsid w:val="00D7313C"/>
    <w:rsid w:val="00D74D60"/>
    <w:rsid w:val="00D75759"/>
    <w:rsid w:val="00D7576A"/>
    <w:rsid w:val="00D75C01"/>
    <w:rsid w:val="00D76465"/>
    <w:rsid w:val="00D80723"/>
    <w:rsid w:val="00D80793"/>
    <w:rsid w:val="00D8141E"/>
    <w:rsid w:val="00D81639"/>
    <w:rsid w:val="00D81A84"/>
    <w:rsid w:val="00D83425"/>
    <w:rsid w:val="00D8343B"/>
    <w:rsid w:val="00D83C7C"/>
    <w:rsid w:val="00D8418D"/>
    <w:rsid w:val="00D85390"/>
    <w:rsid w:val="00D861CA"/>
    <w:rsid w:val="00D86229"/>
    <w:rsid w:val="00D86B70"/>
    <w:rsid w:val="00D86C71"/>
    <w:rsid w:val="00D906A5"/>
    <w:rsid w:val="00D907D9"/>
    <w:rsid w:val="00D91B1D"/>
    <w:rsid w:val="00D92127"/>
    <w:rsid w:val="00D92D0D"/>
    <w:rsid w:val="00D93060"/>
    <w:rsid w:val="00D94B3B"/>
    <w:rsid w:val="00D950C3"/>
    <w:rsid w:val="00D95297"/>
    <w:rsid w:val="00D95867"/>
    <w:rsid w:val="00D958B6"/>
    <w:rsid w:val="00DA1446"/>
    <w:rsid w:val="00DA17C5"/>
    <w:rsid w:val="00DA1E46"/>
    <w:rsid w:val="00DA22FC"/>
    <w:rsid w:val="00DA26FB"/>
    <w:rsid w:val="00DA3439"/>
    <w:rsid w:val="00DA3A71"/>
    <w:rsid w:val="00DA4B40"/>
    <w:rsid w:val="00DA50D6"/>
    <w:rsid w:val="00DA6498"/>
    <w:rsid w:val="00DA6F5A"/>
    <w:rsid w:val="00DA7398"/>
    <w:rsid w:val="00DA7784"/>
    <w:rsid w:val="00DB0201"/>
    <w:rsid w:val="00DB02C6"/>
    <w:rsid w:val="00DB201E"/>
    <w:rsid w:val="00DB2864"/>
    <w:rsid w:val="00DB3E96"/>
    <w:rsid w:val="00DB3FFC"/>
    <w:rsid w:val="00DB4406"/>
    <w:rsid w:val="00DB45DA"/>
    <w:rsid w:val="00DB484C"/>
    <w:rsid w:val="00DB4B97"/>
    <w:rsid w:val="00DB51ED"/>
    <w:rsid w:val="00DB65FC"/>
    <w:rsid w:val="00DB6A06"/>
    <w:rsid w:val="00DB7427"/>
    <w:rsid w:val="00DB763C"/>
    <w:rsid w:val="00DB7CF1"/>
    <w:rsid w:val="00DC206D"/>
    <w:rsid w:val="00DC280E"/>
    <w:rsid w:val="00DC2F66"/>
    <w:rsid w:val="00DC4377"/>
    <w:rsid w:val="00DC50EE"/>
    <w:rsid w:val="00DC6CFC"/>
    <w:rsid w:val="00DD09DB"/>
    <w:rsid w:val="00DD126E"/>
    <w:rsid w:val="00DD1B1F"/>
    <w:rsid w:val="00DD1D5C"/>
    <w:rsid w:val="00DD4B8D"/>
    <w:rsid w:val="00DD6956"/>
    <w:rsid w:val="00DD7403"/>
    <w:rsid w:val="00DD7678"/>
    <w:rsid w:val="00DE1487"/>
    <w:rsid w:val="00DE156F"/>
    <w:rsid w:val="00DE4299"/>
    <w:rsid w:val="00DE55B0"/>
    <w:rsid w:val="00DE5933"/>
    <w:rsid w:val="00DE5B9E"/>
    <w:rsid w:val="00DE6440"/>
    <w:rsid w:val="00DE6908"/>
    <w:rsid w:val="00DE7378"/>
    <w:rsid w:val="00DF0867"/>
    <w:rsid w:val="00DF088C"/>
    <w:rsid w:val="00DF0E39"/>
    <w:rsid w:val="00DF0FD1"/>
    <w:rsid w:val="00DF1E28"/>
    <w:rsid w:val="00DF1F88"/>
    <w:rsid w:val="00DF27EC"/>
    <w:rsid w:val="00DF3C31"/>
    <w:rsid w:val="00DF403B"/>
    <w:rsid w:val="00DF67EA"/>
    <w:rsid w:val="00DF6945"/>
    <w:rsid w:val="00DF7A02"/>
    <w:rsid w:val="00DF7A52"/>
    <w:rsid w:val="00DF7FB6"/>
    <w:rsid w:val="00E00B2B"/>
    <w:rsid w:val="00E01A2B"/>
    <w:rsid w:val="00E020D7"/>
    <w:rsid w:val="00E02207"/>
    <w:rsid w:val="00E023D7"/>
    <w:rsid w:val="00E03DF0"/>
    <w:rsid w:val="00E04FBC"/>
    <w:rsid w:val="00E055C4"/>
    <w:rsid w:val="00E05D8D"/>
    <w:rsid w:val="00E0636C"/>
    <w:rsid w:val="00E07D3E"/>
    <w:rsid w:val="00E105A8"/>
    <w:rsid w:val="00E109AF"/>
    <w:rsid w:val="00E10C44"/>
    <w:rsid w:val="00E11F92"/>
    <w:rsid w:val="00E12117"/>
    <w:rsid w:val="00E1340F"/>
    <w:rsid w:val="00E139DA"/>
    <w:rsid w:val="00E13EE6"/>
    <w:rsid w:val="00E13F90"/>
    <w:rsid w:val="00E143E5"/>
    <w:rsid w:val="00E150C1"/>
    <w:rsid w:val="00E15841"/>
    <w:rsid w:val="00E15CE4"/>
    <w:rsid w:val="00E161D8"/>
    <w:rsid w:val="00E21290"/>
    <w:rsid w:val="00E219F3"/>
    <w:rsid w:val="00E21B82"/>
    <w:rsid w:val="00E2253E"/>
    <w:rsid w:val="00E226B0"/>
    <w:rsid w:val="00E228E7"/>
    <w:rsid w:val="00E22AAA"/>
    <w:rsid w:val="00E233C5"/>
    <w:rsid w:val="00E24A50"/>
    <w:rsid w:val="00E2600A"/>
    <w:rsid w:val="00E276B9"/>
    <w:rsid w:val="00E314CF"/>
    <w:rsid w:val="00E319C8"/>
    <w:rsid w:val="00E32248"/>
    <w:rsid w:val="00E32A1A"/>
    <w:rsid w:val="00E32B4F"/>
    <w:rsid w:val="00E35073"/>
    <w:rsid w:val="00E350CF"/>
    <w:rsid w:val="00E36C78"/>
    <w:rsid w:val="00E3722A"/>
    <w:rsid w:val="00E37713"/>
    <w:rsid w:val="00E403E6"/>
    <w:rsid w:val="00E406F1"/>
    <w:rsid w:val="00E40A36"/>
    <w:rsid w:val="00E410C9"/>
    <w:rsid w:val="00E415EA"/>
    <w:rsid w:val="00E42FFE"/>
    <w:rsid w:val="00E43CD6"/>
    <w:rsid w:val="00E44A3F"/>
    <w:rsid w:val="00E47027"/>
    <w:rsid w:val="00E47818"/>
    <w:rsid w:val="00E478EA"/>
    <w:rsid w:val="00E47B15"/>
    <w:rsid w:val="00E47C0A"/>
    <w:rsid w:val="00E50079"/>
    <w:rsid w:val="00E506C7"/>
    <w:rsid w:val="00E51690"/>
    <w:rsid w:val="00E53775"/>
    <w:rsid w:val="00E53ABA"/>
    <w:rsid w:val="00E54A18"/>
    <w:rsid w:val="00E554D1"/>
    <w:rsid w:val="00E55BA5"/>
    <w:rsid w:val="00E55E7E"/>
    <w:rsid w:val="00E56993"/>
    <w:rsid w:val="00E569F9"/>
    <w:rsid w:val="00E57398"/>
    <w:rsid w:val="00E57BE2"/>
    <w:rsid w:val="00E57F4D"/>
    <w:rsid w:val="00E6087F"/>
    <w:rsid w:val="00E6117F"/>
    <w:rsid w:val="00E61404"/>
    <w:rsid w:val="00E62180"/>
    <w:rsid w:val="00E6254C"/>
    <w:rsid w:val="00E64418"/>
    <w:rsid w:val="00E64651"/>
    <w:rsid w:val="00E65172"/>
    <w:rsid w:val="00E654ED"/>
    <w:rsid w:val="00E65503"/>
    <w:rsid w:val="00E65622"/>
    <w:rsid w:val="00E65775"/>
    <w:rsid w:val="00E65AF6"/>
    <w:rsid w:val="00E65E68"/>
    <w:rsid w:val="00E66038"/>
    <w:rsid w:val="00E66565"/>
    <w:rsid w:val="00E66BF6"/>
    <w:rsid w:val="00E6750E"/>
    <w:rsid w:val="00E714A3"/>
    <w:rsid w:val="00E71D23"/>
    <w:rsid w:val="00E71D8F"/>
    <w:rsid w:val="00E72520"/>
    <w:rsid w:val="00E73031"/>
    <w:rsid w:val="00E73E48"/>
    <w:rsid w:val="00E7466F"/>
    <w:rsid w:val="00E756A7"/>
    <w:rsid w:val="00E759AB"/>
    <w:rsid w:val="00E77134"/>
    <w:rsid w:val="00E80087"/>
    <w:rsid w:val="00E80D76"/>
    <w:rsid w:val="00E81EBC"/>
    <w:rsid w:val="00E81F3C"/>
    <w:rsid w:val="00E828CA"/>
    <w:rsid w:val="00E83B83"/>
    <w:rsid w:val="00E84737"/>
    <w:rsid w:val="00E8587D"/>
    <w:rsid w:val="00E86248"/>
    <w:rsid w:val="00E86C0F"/>
    <w:rsid w:val="00E872F9"/>
    <w:rsid w:val="00E87512"/>
    <w:rsid w:val="00E909AF"/>
    <w:rsid w:val="00E9120A"/>
    <w:rsid w:val="00E932B9"/>
    <w:rsid w:val="00E938B6"/>
    <w:rsid w:val="00E946A8"/>
    <w:rsid w:val="00E947D3"/>
    <w:rsid w:val="00E95E3C"/>
    <w:rsid w:val="00EA0E82"/>
    <w:rsid w:val="00EA1499"/>
    <w:rsid w:val="00EA1ADD"/>
    <w:rsid w:val="00EA1D82"/>
    <w:rsid w:val="00EA1E66"/>
    <w:rsid w:val="00EA296F"/>
    <w:rsid w:val="00EA320F"/>
    <w:rsid w:val="00EA4DA5"/>
    <w:rsid w:val="00EA4EE8"/>
    <w:rsid w:val="00EA50D6"/>
    <w:rsid w:val="00EA55DF"/>
    <w:rsid w:val="00EA5994"/>
    <w:rsid w:val="00EA6988"/>
    <w:rsid w:val="00EA778E"/>
    <w:rsid w:val="00EA7B95"/>
    <w:rsid w:val="00EA7C95"/>
    <w:rsid w:val="00EB0AD1"/>
    <w:rsid w:val="00EB2985"/>
    <w:rsid w:val="00EB2B97"/>
    <w:rsid w:val="00EB2DBD"/>
    <w:rsid w:val="00EB3028"/>
    <w:rsid w:val="00EB3451"/>
    <w:rsid w:val="00EB390E"/>
    <w:rsid w:val="00EB3B8D"/>
    <w:rsid w:val="00EB5742"/>
    <w:rsid w:val="00EB5FAB"/>
    <w:rsid w:val="00EB654A"/>
    <w:rsid w:val="00EB699A"/>
    <w:rsid w:val="00EC0706"/>
    <w:rsid w:val="00EC0950"/>
    <w:rsid w:val="00EC12D1"/>
    <w:rsid w:val="00EC1707"/>
    <w:rsid w:val="00EC318F"/>
    <w:rsid w:val="00EC59B7"/>
    <w:rsid w:val="00EC5E44"/>
    <w:rsid w:val="00EC6321"/>
    <w:rsid w:val="00EC756F"/>
    <w:rsid w:val="00EC758C"/>
    <w:rsid w:val="00EC7E5C"/>
    <w:rsid w:val="00ED02DD"/>
    <w:rsid w:val="00ED090F"/>
    <w:rsid w:val="00ED112C"/>
    <w:rsid w:val="00ED3428"/>
    <w:rsid w:val="00ED3832"/>
    <w:rsid w:val="00ED3EFF"/>
    <w:rsid w:val="00ED4A91"/>
    <w:rsid w:val="00ED4B4B"/>
    <w:rsid w:val="00EE0287"/>
    <w:rsid w:val="00EE0B3D"/>
    <w:rsid w:val="00EE1230"/>
    <w:rsid w:val="00EE15FD"/>
    <w:rsid w:val="00EE168B"/>
    <w:rsid w:val="00EE23FB"/>
    <w:rsid w:val="00EE2813"/>
    <w:rsid w:val="00EE2AE3"/>
    <w:rsid w:val="00EE2EEE"/>
    <w:rsid w:val="00EE3B2E"/>
    <w:rsid w:val="00EE3B3C"/>
    <w:rsid w:val="00EE4F6A"/>
    <w:rsid w:val="00EE69E7"/>
    <w:rsid w:val="00EE79EC"/>
    <w:rsid w:val="00EE7E52"/>
    <w:rsid w:val="00EF0586"/>
    <w:rsid w:val="00EF11C3"/>
    <w:rsid w:val="00EF11F7"/>
    <w:rsid w:val="00EF1771"/>
    <w:rsid w:val="00EF1A33"/>
    <w:rsid w:val="00EF22F2"/>
    <w:rsid w:val="00EF2768"/>
    <w:rsid w:val="00EF28D9"/>
    <w:rsid w:val="00EF295F"/>
    <w:rsid w:val="00EF2E3B"/>
    <w:rsid w:val="00EF31DA"/>
    <w:rsid w:val="00EF4016"/>
    <w:rsid w:val="00EF6A1A"/>
    <w:rsid w:val="00EF7D87"/>
    <w:rsid w:val="00F00757"/>
    <w:rsid w:val="00F01258"/>
    <w:rsid w:val="00F01990"/>
    <w:rsid w:val="00F035D1"/>
    <w:rsid w:val="00F03B29"/>
    <w:rsid w:val="00F04BF7"/>
    <w:rsid w:val="00F04F82"/>
    <w:rsid w:val="00F06145"/>
    <w:rsid w:val="00F06201"/>
    <w:rsid w:val="00F063E2"/>
    <w:rsid w:val="00F06405"/>
    <w:rsid w:val="00F06C79"/>
    <w:rsid w:val="00F073EA"/>
    <w:rsid w:val="00F07874"/>
    <w:rsid w:val="00F079B9"/>
    <w:rsid w:val="00F07EC4"/>
    <w:rsid w:val="00F1031C"/>
    <w:rsid w:val="00F119C2"/>
    <w:rsid w:val="00F127F1"/>
    <w:rsid w:val="00F12FE2"/>
    <w:rsid w:val="00F13CC1"/>
    <w:rsid w:val="00F1492A"/>
    <w:rsid w:val="00F15B6C"/>
    <w:rsid w:val="00F17483"/>
    <w:rsid w:val="00F17B80"/>
    <w:rsid w:val="00F2019E"/>
    <w:rsid w:val="00F20C72"/>
    <w:rsid w:val="00F20D4A"/>
    <w:rsid w:val="00F2107C"/>
    <w:rsid w:val="00F21799"/>
    <w:rsid w:val="00F2182F"/>
    <w:rsid w:val="00F2243E"/>
    <w:rsid w:val="00F22E7C"/>
    <w:rsid w:val="00F23E84"/>
    <w:rsid w:val="00F2444B"/>
    <w:rsid w:val="00F24872"/>
    <w:rsid w:val="00F24B72"/>
    <w:rsid w:val="00F24BD8"/>
    <w:rsid w:val="00F24DAC"/>
    <w:rsid w:val="00F25308"/>
    <w:rsid w:val="00F25329"/>
    <w:rsid w:val="00F25627"/>
    <w:rsid w:val="00F25BCC"/>
    <w:rsid w:val="00F25F0E"/>
    <w:rsid w:val="00F26353"/>
    <w:rsid w:val="00F3035B"/>
    <w:rsid w:val="00F3060F"/>
    <w:rsid w:val="00F30788"/>
    <w:rsid w:val="00F31940"/>
    <w:rsid w:val="00F31DC2"/>
    <w:rsid w:val="00F359F0"/>
    <w:rsid w:val="00F35DFF"/>
    <w:rsid w:val="00F36244"/>
    <w:rsid w:val="00F362ED"/>
    <w:rsid w:val="00F4100B"/>
    <w:rsid w:val="00F41AEA"/>
    <w:rsid w:val="00F42884"/>
    <w:rsid w:val="00F45496"/>
    <w:rsid w:val="00F4584F"/>
    <w:rsid w:val="00F4599B"/>
    <w:rsid w:val="00F45B11"/>
    <w:rsid w:val="00F46B82"/>
    <w:rsid w:val="00F47C4C"/>
    <w:rsid w:val="00F50959"/>
    <w:rsid w:val="00F509E5"/>
    <w:rsid w:val="00F50E7B"/>
    <w:rsid w:val="00F51A4D"/>
    <w:rsid w:val="00F525E9"/>
    <w:rsid w:val="00F52ACD"/>
    <w:rsid w:val="00F533D0"/>
    <w:rsid w:val="00F53511"/>
    <w:rsid w:val="00F536A3"/>
    <w:rsid w:val="00F5375D"/>
    <w:rsid w:val="00F54756"/>
    <w:rsid w:val="00F56C74"/>
    <w:rsid w:val="00F56E0C"/>
    <w:rsid w:val="00F573E6"/>
    <w:rsid w:val="00F612E2"/>
    <w:rsid w:val="00F61846"/>
    <w:rsid w:val="00F61CAF"/>
    <w:rsid w:val="00F63A7C"/>
    <w:rsid w:val="00F63D51"/>
    <w:rsid w:val="00F6599F"/>
    <w:rsid w:val="00F6643E"/>
    <w:rsid w:val="00F67C94"/>
    <w:rsid w:val="00F710DE"/>
    <w:rsid w:val="00F7213F"/>
    <w:rsid w:val="00F7416B"/>
    <w:rsid w:val="00F74B41"/>
    <w:rsid w:val="00F76C29"/>
    <w:rsid w:val="00F7721A"/>
    <w:rsid w:val="00F7756B"/>
    <w:rsid w:val="00F77646"/>
    <w:rsid w:val="00F777D8"/>
    <w:rsid w:val="00F779B0"/>
    <w:rsid w:val="00F77A44"/>
    <w:rsid w:val="00F803D5"/>
    <w:rsid w:val="00F80DCB"/>
    <w:rsid w:val="00F81259"/>
    <w:rsid w:val="00F82279"/>
    <w:rsid w:val="00F82986"/>
    <w:rsid w:val="00F82C10"/>
    <w:rsid w:val="00F83C2A"/>
    <w:rsid w:val="00F85307"/>
    <w:rsid w:val="00F8546C"/>
    <w:rsid w:val="00F86358"/>
    <w:rsid w:val="00F86B41"/>
    <w:rsid w:val="00F871E9"/>
    <w:rsid w:val="00F87EBE"/>
    <w:rsid w:val="00F9126D"/>
    <w:rsid w:val="00F912F9"/>
    <w:rsid w:val="00F930FD"/>
    <w:rsid w:val="00F93148"/>
    <w:rsid w:val="00F93B3E"/>
    <w:rsid w:val="00F941CC"/>
    <w:rsid w:val="00F94286"/>
    <w:rsid w:val="00F942A4"/>
    <w:rsid w:val="00F94737"/>
    <w:rsid w:val="00F96140"/>
    <w:rsid w:val="00F965E8"/>
    <w:rsid w:val="00F96774"/>
    <w:rsid w:val="00F96F4C"/>
    <w:rsid w:val="00F974F4"/>
    <w:rsid w:val="00F97E69"/>
    <w:rsid w:val="00FA06DE"/>
    <w:rsid w:val="00FA0C62"/>
    <w:rsid w:val="00FA0FC4"/>
    <w:rsid w:val="00FA1574"/>
    <w:rsid w:val="00FA15ED"/>
    <w:rsid w:val="00FA39D8"/>
    <w:rsid w:val="00FA43B1"/>
    <w:rsid w:val="00FA4D0A"/>
    <w:rsid w:val="00FA4E07"/>
    <w:rsid w:val="00FA51FC"/>
    <w:rsid w:val="00FA6860"/>
    <w:rsid w:val="00FA6927"/>
    <w:rsid w:val="00FA69BF"/>
    <w:rsid w:val="00FB0537"/>
    <w:rsid w:val="00FB0D0E"/>
    <w:rsid w:val="00FB1291"/>
    <w:rsid w:val="00FB2F07"/>
    <w:rsid w:val="00FB4159"/>
    <w:rsid w:val="00FB41EF"/>
    <w:rsid w:val="00FB4D0F"/>
    <w:rsid w:val="00FB5CFF"/>
    <w:rsid w:val="00FB6325"/>
    <w:rsid w:val="00FB6D03"/>
    <w:rsid w:val="00FB71EE"/>
    <w:rsid w:val="00FB72E4"/>
    <w:rsid w:val="00FB79E5"/>
    <w:rsid w:val="00FC1EF6"/>
    <w:rsid w:val="00FC2241"/>
    <w:rsid w:val="00FC3765"/>
    <w:rsid w:val="00FC3B3F"/>
    <w:rsid w:val="00FC3D8E"/>
    <w:rsid w:val="00FC4378"/>
    <w:rsid w:val="00FC43FA"/>
    <w:rsid w:val="00FC4BCF"/>
    <w:rsid w:val="00FC5234"/>
    <w:rsid w:val="00FC7449"/>
    <w:rsid w:val="00FD0513"/>
    <w:rsid w:val="00FD0BB9"/>
    <w:rsid w:val="00FD10E0"/>
    <w:rsid w:val="00FD160A"/>
    <w:rsid w:val="00FD17AE"/>
    <w:rsid w:val="00FD22F0"/>
    <w:rsid w:val="00FD3EF4"/>
    <w:rsid w:val="00FD420B"/>
    <w:rsid w:val="00FD5834"/>
    <w:rsid w:val="00FD5FC5"/>
    <w:rsid w:val="00FD77DF"/>
    <w:rsid w:val="00FE0111"/>
    <w:rsid w:val="00FE04AC"/>
    <w:rsid w:val="00FE0687"/>
    <w:rsid w:val="00FE189F"/>
    <w:rsid w:val="00FE3049"/>
    <w:rsid w:val="00FE31FA"/>
    <w:rsid w:val="00FE37FF"/>
    <w:rsid w:val="00FE40D9"/>
    <w:rsid w:val="00FE43BD"/>
    <w:rsid w:val="00FE4E92"/>
    <w:rsid w:val="00FE654C"/>
    <w:rsid w:val="00FF1375"/>
    <w:rsid w:val="00FF29C2"/>
    <w:rsid w:val="00FF2F6C"/>
    <w:rsid w:val="00FF3E44"/>
    <w:rsid w:val="00FF40C9"/>
    <w:rsid w:val="00FF5C66"/>
    <w:rsid w:val="00FF6197"/>
    <w:rsid w:val="00FF6634"/>
    <w:rsid w:val="01E6DB8F"/>
    <w:rsid w:val="070438D4"/>
    <w:rsid w:val="0789C699"/>
    <w:rsid w:val="08B9941F"/>
    <w:rsid w:val="0B956F55"/>
    <w:rsid w:val="15048D6D"/>
    <w:rsid w:val="15F36B4C"/>
    <w:rsid w:val="1A1A5923"/>
    <w:rsid w:val="1BBD420A"/>
    <w:rsid w:val="1DE8D0F4"/>
    <w:rsid w:val="29C64D40"/>
    <w:rsid w:val="2AA143AB"/>
    <w:rsid w:val="2C8F4DC2"/>
    <w:rsid w:val="2DAE66D3"/>
    <w:rsid w:val="34F1087E"/>
    <w:rsid w:val="43683837"/>
    <w:rsid w:val="46B43CF2"/>
    <w:rsid w:val="5A0D5C82"/>
    <w:rsid w:val="5BF6A421"/>
    <w:rsid w:val="5FF7EE5D"/>
    <w:rsid w:val="67A422CC"/>
    <w:rsid w:val="6A841923"/>
    <w:rsid w:val="6CDB3432"/>
    <w:rsid w:val="6E1563A4"/>
    <w:rsid w:val="707A317B"/>
    <w:rsid w:val="72C2DDC1"/>
    <w:rsid w:val="76B37AF1"/>
    <w:rsid w:val="7D84B545"/>
    <w:rsid w:val="7E5C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4F31838A"/>
  <w15:docId w15:val="{196979E6-153A-48CF-97D3-3E3F3003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62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415C2F"/>
    <w:pPr>
      <w:keepLines/>
      <w:overflowPunct/>
      <w:autoSpaceDE/>
      <w:autoSpaceDN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customStyle="1" w:styleId="Heading4Char">
    <w:name w:val="Heading 4 Char"/>
    <w:basedOn w:val="DefaultParagraphFont"/>
    <w:link w:val="Heading4"/>
    <w:rsid w:val="00A668B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A668B9"/>
    <w:rPr>
      <w:rFonts w:ascii="Arial" w:hAnsi="Arial"/>
      <w:sz w:val="22"/>
      <w:lang w:val="en-GB" w:eastAsia="ja-JP"/>
    </w:rPr>
  </w:style>
  <w:style w:type="paragraph" w:styleId="FootnoteText">
    <w:name w:val="footnote text"/>
    <w:basedOn w:val="Normal"/>
    <w:link w:val="FootnoteTextChar"/>
    <w:rsid w:val="00151BBD"/>
    <w:pPr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color w:val="auto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151BBD"/>
    <w:rPr>
      <w:rFonts w:ascii="Arial" w:eastAsia="Times New Roman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51BB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151BBD"/>
    <w:rPr>
      <w:rFonts w:ascii="Arial" w:eastAsia="Times New Roman" w:hAnsi="Arial"/>
      <w:spacing w:val="2"/>
      <w:lang w:val="en-US" w:eastAsia="en-US"/>
    </w:rPr>
  </w:style>
  <w:style w:type="character" w:styleId="FootnoteReference">
    <w:name w:val="footnote reference"/>
    <w:basedOn w:val="DefaultParagraphFont"/>
    <w:semiHidden/>
    <w:unhideWhenUsed/>
    <w:rsid w:val="00151BBD"/>
    <w:rPr>
      <w:vertAlign w:val="superscript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7087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7087A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CRCoverPage">
    <w:name w:val="CR Cover Page"/>
    <w:link w:val="CRCoverPageZchn"/>
    <w:rsid w:val="0089118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891182"/>
    <w:rPr>
      <w:rFonts w:ascii="Arial" w:eastAsia="Times New Roma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3A487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A487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7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4E17AD20CCCA49B8C17198C2F5C3F4" ma:contentTypeVersion="30" ma:contentTypeDescription="Create a new document." ma:contentTypeScope="" ma:versionID="40194e1260bc89637eed7a0c2ea8f1e5">
  <xsd:schema xmlns:xsd="http://www.w3.org/2001/XMLSchema" xmlns:xs="http://www.w3.org/2001/XMLSchema" xmlns:p="http://schemas.microsoft.com/office/2006/metadata/properties" xmlns:ns2="71c5aaf6-e6ce-465b-b873-5148d2a4c105" xmlns:ns3="11888770-ec95-4a85-aec0-ee0acc3075d6" xmlns:ns4="3b34c8f0-1ef5-4d1e-bb66-517ce7fe7356" targetNamespace="http://schemas.microsoft.com/office/2006/metadata/properties" ma:root="true" ma:fieldsID="424837449ba551d5e074b4a8fc5e384c" ns2:_="" ns3:_="" ns4:_="">
    <xsd:import namespace="71c5aaf6-e6ce-465b-b873-5148d2a4c105"/>
    <xsd:import namespace="11888770-ec95-4a85-aec0-ee0acc3075d6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88770-ec95-4a85-aec0-ee0acc3075d6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5AIRPNAIUNRU-1961654782-3090</_dlc_DocId>
    <_dlc_DocIdUrl xmlns="71c5aaf6-e6ce-465b-b873-5148d2a4c105">
      <Url>https://nokia.sharepoint.com/sites/c5g/projects/APR/_layouts/15/DocIdRedir.aspx?ID=5AIRPNAIUNRU-1961654782-3090</Url>
      <Description>5AIRPNAIUNRU-1961654782-3090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F583DA-5953-4B1C-805F-E776E1CA3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1888770-ec95-4a85-aec0-ee0acc3075d6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DD4970-62F7-4EFD-A593-1B668752FB6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DE10506-0A65-4233-836E-D8E48FDECC5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6D9D11A-35CD-4E12-A0C9-0C5961E5E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4</Pages>
  <Words>1709</Words>
  <Characters>8991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Nokia-user</cp:lastModifiedBy>
  <cp:revision>7</cp:revision>
  <cp:lastPrinted>2003-09-25T21:29:00Z</cp:lastPrinted>
  <dcterms:created xsi:type="dcterms:W3CDTF">2021-02-18T08:17:00Z</dcterms:created>
  <dcterms:modified xsi:type="dcterms:W3CDTF">2021-02-18T22:05:00Z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0x0101006A4E17AD20CCCA49B8C17198C2F5C3F4</vt:lpwstr>
  </property>
  <property fmtid="{D5CDD505-2E9C-101B-9397-08002B2CF9AE}" pid="10" name="AuthorIds_UIVersion_512">
    <vt:lpwstr>6</vt:lpwstr>
  </property>
  <property fmtid="{D5CDD505-2E9C-101B-9397-08002B2CF9AE}" pid="11" name="AuthorIds_UIVersion_1536">
    <vt:lpwstr>6</vt:lpwstr>
  </property>
  <property fmtid="{D5CDD505-2E9C-101B-9397-08002B2CF9AE}" pid="12" name="AuthorIds_UIVersion_6656">
    <vt:lpwstr>6</vt:lpwstr>
  </property>
  <property fmtid="{D5CDD505-2E9C-101B-9397-08002B2CF9AE}" pid="13" name="AuthorIds_UIVersion_7680">
    <vt:lpwstr>6</vt:lpwstr>
  </property>
  <property fmtid="{D5CDD505-2E9C-101B-9397-08002B2CF9AE}" pid="14" name="AuthorIds_UIVersion_5120">
    <vt:lpwstr>14</vt:lpwstr>
  </property>
  <property fmtid="{D5CDD505-2E9C-101B-9397-08002B2CF9AE}" pid="15" name="_dlc_DocIdItemGuid">
    <vt:lpwstr>2dfa5e33-0337-4bdc-850c-855f264b805f</vt:lpwstr>
  </property>
</Properties>
</file>